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E4" w:rsidRPr="000D2CE4" w:rsidRDefault="000D2CE4" w:rsidP="000D2C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6"/>
          <w:szCs w:val="18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  <w:lang w:eastAsia="ru-RU"/>
        </w:rPr>
        <w:t>Консультация для педагогов: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6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6"/>
          <w:lang w:eastAsia="ru-RU"/>
        </w:rPr>
        <w:t xml:space="preserve">"Профессиональное выгорание: диагностика и профилактика" </w:t>
      </w:r>
    </w:p>
    <w:p w:rsidR="000D2CE4" w:rsidRPr="000D2CE4" w:rsidRDefault="000D2CE4" w:rsidP="000D2CE4">
      <w:pPr>
        <w:pStyle w:val="a3"/>
        <w:jc w:val="right"/>
        <w:rPr>
          <w:rFonts w:ascii="Times New Roman" w:hAnsi="Times New Roman" w:cs="Times New Roman"/>
          <w:b/>
          <w:sz w:val="24"/>
          <w:lang w:eastAsia="ru-RU"/>
        </w:rPr>
      </w:pPr>
      <w:r w:rsidRPr="000D2CE4">
        <w:rPr>
          <w:rFonts w:ascii="Times New Roman" w:hAnsi="Times New Roman" w:cs="Times New Roman"/>
          <w:b/>
          <w:sz w:val="24"/>
          <w:lang w:eastAsia="ru-RU"/>
        </w:rPr>
        <w:t>Подготовила:</w:t>
      </w:r>
    </w:p>
    <w:p w:rsidR="000D2CE4" w:rsidRPr="000D2CE4" w:rsidRDefault="000D2CE4" w:rsidP="000D2CE4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Педагог-психолог</w:t>
      </w:r>
    </w:p>
    <w:p w:rsidR="000D2CE4" w:rsidRDefault="000D2CE4" w:rsidP="000D2CE4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Кирюшина И.В.</w:t>
      </w:r>
    </w:p>
    <w:p w:rsidR="000D2CE4" w:rsidRPr="000D2CE4" w:rsidRDefault="000D2CE4" w:rsidP="000D2CE4">
      <w:pPr>
        <w:pStyle w:val="a3"/>
        <w:jc w:val="right"/>
        <w:rPr>
          <w:rFonts w:ascii="Times New Roman" w:hAnsi="Times New Roman" w:cs="Times New Roman"/>
          <w:color w:val="111111"/>
          <w:sz w:val="20"/>
          <w:szCs w:val="18"/>
          <w:lang w:eastAsia="ru-RU"/>
        </w:rPr>
      </w:pPr>
    </w:p>
    <w:p w:rsidR="000D2CE4" w:rsidRPr="0038756C" w:rsidRDefault="000D2CE4" w:rsidP="0038756C">
      <w:pPr>
        <w:pStyle w:val="a3"/>
        <w:jc w:val="center"/>
        <w:rPr>
          <w:rFonts w:ascii="Times New Roman" w:hAnsi="Times New Roman" w:cs="Times New Roman"/>
          <w:b/>
          <w:color w:val="111111"/>
          <w:szCs w:val="18"/>
          <w:lang w:eastAsia="ru-RU"/>
        </w:rPr>
      </w:pPr>
      <w:r w:rsidRPr="0038756C">
        <w:rPr>
          <w:rFonts w:ascii="Times New Roman" w:hAnsi="Times New Roman" w:cs="Times New Roman"/>
          <w:b/>
          <w:sz w:val="28"/>
          <w:lang w:eastAsia="ru-RU"/>
        </w:rPr>
        <w:t>Чем обусловлена напряженность в работе педагогов?</w:t>
      </w:r>
    </w:p>
    <w:p w:rsidR="000D2CE4" w:rsidRPr="0038756C" w:rsidRDefault="000D2CE4" w:rsidP="0038756C">
      <w:pPr>
        <w:pStyle w:val="a3"/>
        <w:jc w:val="center"/>
        <w:rPr>
          <w:rFonts w:ascii="Times New Roman" w:hAnsi="Times New Roman" w:cs="Times New Roman"/>
          <w:b/>
          <w:color w:val="111111"/>
          <w:szCs w:val="18"/>
          <w:lang w:eastAsia="ru-RU"/>
        </w:rPr>
      </w:pPr>
      <w:r w:rsidRPr="0038756C">
        <w:rPr>
          <w:rFonts w:ascii="Times New Roman" w:hAnsi="Times New Roman" w:cs="Times New Roman"/>
          <w:b/>
          <w:sz w:val="28"/>
          <w:lang w:eastAsia="ru-RU"/>
        </w:rPr>
        <w:t>Каковы её причины?</w:t>
      </w:r>
    </w:p>
    <w:p w:rsidR="000D2CE4" w:rsidRPr="0038756C" w:rsidRDefault="000D2CE4" w:rsidP="0038756C">
      <w:pPr>
        <w:pStyle w:val="a3"/>
        <w:jc w:val="center"/>
        <w:rPr>
          <w:rFonts w:ascii="Times New Roman" w:hAnsi="Times New Roman" w:cs="Times New Roman"/>
          <w:b/>
          <w:color w:val="111111"/>
          <w:szCs w:val="18"/>
          <w:lang w:eastAsia="ru-RU"/>
        </w:rPr>
      </w:pPr>
      <w:r w:rsidRPr="0038756C">
        <w:rPr>
          <w:rFonts w:ascii="Times New Roman" w:hAnsi="Times New Roman" w:cs="Times New Roman"/>
          <w:b/>
          <w:sz w:val="28"/>
          <w:lang w:eastAsia="ru-RU"/>
        </w:rPr>
        <w:t>Факторы напряженности педагога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 ответственность педагога за выполнение своих профессиональных функций;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Загруженность рабочего дня;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эмоциональные и интеллектуальные нагрузки;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Чувственность к имеющимся трудностям;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Неблагоприятные социальные условия и психологическая обстановка;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творческое отношение к профессиональной деятельности;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современными методиками и технологиями обучения.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напряженность может привести как к пассивным защитным реакциям, так и к агрессивному поведению, эмоциональным срывам, несдержанности, немотивированной грубости, оскорблениям.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раздражение и возбужденное состояние педагоги не редко переносят на детей.</w:t>
      </w:r>
    </w:p>
    <w:p w:rsidR="000D2CE4" w:rsidRPr="000D2CE4" w:rsidRDefault="000D2CE4" w:rsidP="000D2CE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Переутомленный педагог не настроен на позитивное восприятие любых нововведений.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Профессиональное выгорание</w:t>
      </w:r>
      <w:r w:rsidRPr="000D2CE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синдром, развивающийся на фоне хронического стресса и ведущих к истощению эмоциональных, энергетических и личностных ресурсов работающего человека.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Профессиональное выгорание</w:t>
      </w: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возникает в результате внутреннего накапливания отрицательных эмоций без соответствующей "разрядки" или "освобождения" от них. Оно ведет к истощению эмоциональных, энергетических и личностных ресурсов человека.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Фазы  и</w:t>
      </w:r>
      <w:proofErr w:type="gramEnd"/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симптомы стресса</w:t>
      </w:r>
    </w:p>
    <w:p w:rsidR="000D2CE4" w:rsidRPr="000D2CE4" w:rsidRDefault="000D2CE4" w:rsidP="000D2CE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Нервное напряжение, которое создают: - отрицательная психоэмоциональная атмосфера, ощущение повышенной ответственности, "трудные дети".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Симптомы:</w:t>
      </w: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переживание, неудовлетворенность собой, ощущение загнанности в "клетку", тревога и депрессия.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2)    Сопротивление - во времени которого, человек пытается более или менее успешно оградить себя от неприятных впечатлений.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Симптомы:</w:t>
      </w: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неадекватное избирательное эмоциональное реагирование, выборочное выполнение профессиональных функций.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3)     Истощение, характеризующееся оскудением психических ресурсов, снижением эмоционального тонуса, который наступает вследствие того, что проявленное сопротивление оказалось неэффективным.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Симптомы:-</w:t>
      </w:r>
      <w:proofErr w:type="gramEnd"/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дефицит, эмоциональная и личностная отстраненность, психосоматические нарушения.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Стадии профессионального выгорания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b/>
          <w:i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b/>
          <w:i/>
          <w:sz w:val="24"/>
          <w:lang w:eastAsia="ru-RU"/>
        </w:rPr>
        <w:t>Первая стадия: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приглушение эмоций, сглаживание остроты чувств и свежести переживаний;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исчезают положительные эмоции, появляется отстраненность в отношениях с членами семьи;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возникает состояние тревожности, неудовлетворенности.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b/>
          <w:i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b/>
          <w:i/>
          <w:sz w:val="24"/>
          <w:lang w:eastAsia="ru-RU"/>
        </w:rPr>
        <w:t>Вторая стадия: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возникают недоразумения с коллегами;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lastRenderedPageBreak/>
        <w:t>- появляется антипатия, а затем и вспышка раздражения по отношению к коллегам.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b/>
          <w:i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b/>
          <w:i/>
          <w:sz w:val="24"/>
          <w:lang w:eastAsia="ru-RU"/>
        </w:rPr>
        <w:t>Третья стадия: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притупляются представления о ценностях жизни, эмоциональное отношение к миру, человек становится равнодушным ко всему;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 безразличие ко всему.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Три аспекта профессионального выгорания.</w:t>
      </w:r>
    </w:p>
    <w:p w:rsidR="000D2CE4" w:rsidRPr="000D2CE4" w:rsidRDefault="000D2CE4" w:rsidP="000D2CE4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Снижение самооценки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следствие, такие «сгоревшие» работники чувствуют беспомощность и апатию. Со временем это может перейти в агрессию и отчаяния.</w:t>
      </w:r>
    </w:p>
    <w:p w:rsidR="000D2CE4" w:rsidRPr="000D2CE4" w:rsidRDefault="000D2CE4" w:rsidP="000D2CE4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Одиночество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 страдающие от эмоционального выгорания, не в состоянии установить нормальный контакт с другими людьми.</w:t>
      </w:r>
    </w:p>
    <w:p w:rsidR="000D2CE4" w:rsidRPr="000D2CE4" w:rsidRDefault="000D2CE4" w:rsidP="000D2CE4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Эмоциональное истощение, </w:t>
      </w:r>
      <w:proofErr w:type="spellStart"/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соматизация</w:t>
      </w:r>
      <w:proofErr w:type="spellEnd"/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Усталость, апатия и депрессия, сопровождающие эмоциональное выгорание, приводит к серьезным физическим недомоганиям — гастриту, мигрени, повышенному артериальному давлению, синдрому хронической усталости и т.д.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Симптомы профессионального выгорания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Первая группа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Психофизические симптомы: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постоянной усталости не только по вечерам, но и по утрам, сразу после сна (симптом хронической усталости);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эмоционального и физического истощения;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восприимчивости и реактивности в связи с изменениями внешней среды (отсутствие реакции любопытства на фактор новизны или реакции строго на опасную ситуацию);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беспричинные головные боли; постоянные расстройства желудочно-кишечного тракта;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резкая потеря или резкое увеличение веса;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или частичная бессонница;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заторможенное, сонливое состояние и желание спать в течении всего дня;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одышка или нарушение дыхания при физической или эмоциональной нагрузке;</w:t>
      </w:r>
    </w:p>
    <w:p w:rsidR="000D2CE4" w:rsidRPr="000D2CE4" w:rsidRDefault="000D2CE4" w:rsidP="000D2CE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заметное снижение внешней и внутренней сенсорной чувствительности: ухудшение зрения, слуха, обоняния и осязания.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Вторая группа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Социально- психологические симптомы:</w:t>
      </w:r>
    </w:p>
    <w:p w:rsidR="000D2CE4" w:rsidRPr="000D2CE4" w:rsidRDefault="000D2CE4" w:rsidP="000D2CE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безразличие, скука, пассивность и депрессия;</w:t>
      </w:r>
    </w:p>
    <w:p w:rsidR="000D2CE4" w:rsidRPr="000D2CE4" w:rsidRDefault="000D2CE4" w:rsidP="000D2CE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раздражительность на незначительные мелкие события;</w:t>
      </w:r>
    </w:p>
    <w:p w:rsidR="000D2CE4" w:rsidRPr="000D2CE4" w:rsidRDefault="000D2CE4" w:rsidP="000D2CE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нервные срывы;</w:t>
      </w:r>
    </w:p>
    <w:p w:rsidR="000D2CE4" w:rsidRPr="000D2CE4" w:rsidRDefault="000D2CE4" w:rsidP="000D2CE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переживание негативных эмоций</w:t>
      </w:r>
      <w:proofErr w:type="gramEnd"/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которых во внешней ситуации причин нет;</w:t>
      </w:r>
    </w:p>
    <w:p w:rsidR="000D2CE4" w:rsidRPr="000D2CE4" w:rsidRDefault="000D2CE4" w:rsidP="000D2CE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чувство </w:t>
      </w:r>
      <w:proofErr w:type="spellStart"/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гиперответственности</w:t>
      </w:r>
      <w:proofErr w:type="spellEnd"/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постоянное чувство страха, что </w:t>
      </w:r>
      <w:proofErr w:type="gramStart"/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не</w:t>
      </w:r>
      <w:proofErr w:type="gramEnd"/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получится» или «я не справлюсь»;</w:t>
      </w:r>
    </w:p>
    <w:p w:rsidR="000D2CE4" w:rsidRPr="000D2CE4" w:rsidRDefault="000D2CE4" w:rsidP="000D2CE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негативная установка на жизненные и профессиональные перспективы (по типу «как ни старайся, все равно ничего не получится»)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Третья группа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Поведенческие симптомы:</w:t>
      </w:r>
    </w:p>
    <w:p w:rsidR="000D2CE4" w:rsidRPr="000D2CE4" w:rsidRDefault="000D2CE4" w:rsidP="000D2CE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ощущение, что работа становиться все тяжелее и тяжелее, а выполнять ее — все труднее и труднее;</w:t>
      </w:r>
    </w:p>
    <w:p w:rsidR="000D2CE4" w:rsidRPr="000D2CE4" w:rsidRDefault="000D2CE4" w:rsidP="000D2CE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 заметно меняет свой рабочий режим (увеличивает или сокращает время работы);</w:t>
      </w:r>
    </w:p>
    <w:p w:rsidR="000D2CE4" w:rsidRPr="000D2CE4" w:rsidRDefault="000D2CE4" w:rsidP="000D2CE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постоянно, без необходимости, берет работу домой, но дома ее не делает;</w:t>
      </w:r>
    </w:p>
    <w:p w:rsidR="000D2CE4" w:rsidRPr="000D2CE4" w:rsidRDefault="000D2CE4" w:rsidP="000D2CE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бесполезности, неверие в улучшение, снижение энтузиазма по отношению к работе, безразличие к результатам;</w:t>
      </w:r>
    </w:p>
    <w:p w:rsidR="000D2CE4" w:rsidRPr="000D2CE4" w:rsidRDefault="000D2CE4" w:rsidP="000D2CE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 важных приоритетных задач и «</w:t>
      </w:r>
      <w:proofErr w:type="spellStart"/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застревание</w:t>
      </w:r>
      <w:proofErr w:type="spellEnd"/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мелких деталях, несоответствующие служебным требованиям трата большей части рабочего времени на мало осознаваемое или неосознаваемое выполнение автоматических и элементарных действий;</w:t>
      </w:r>
    </w:p>
    <w:p w:rsidR="000D2CE4" w:rsidRPr="000D2CE4" w:rsidRDefault="000D2CE4" w:rsidP="000D2CE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злоупотребление алкоголем, резкое возрастание выкуренных за день сигарет.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Проявление педагогического выгорания у педагогов (по стажу работы)</w:t>
      </w:r>
    </w:p>
    <w:p w:rsidR="000D2CE4" w:rsidRPr="000D2CE4" w:rsidRDefault="000D2CE4" w:rsidP="000D2CE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Чаще всего у педагогов со стажем работы от 5 до 7 и от 7 до 10 лет;</w:t>
      </w:r>
    </w:p>
    <w:p w:rsidR="000D2CE4" w:rsidRPr="000D2CE4" w:rsidRDefault="000D2CE4" w:rsidP="000D2CE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8-11% - от 1 до 3 лет и у педагогов с 10 летним стажем (адаптация в ОУ, у педагогов со стажем более 10 лет выработаны определенные способы </w:t>
      </w:r>
      <w:proofErr w:type="spellStart"/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саморегуляции</w:t>
      </w:r>
      <w:proofErr w:type="spellEnd"/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психологической защиты,</w:t>
      </w:r>
    </w:p>
    <w:p w:rsidR="000D2CE4" w:rsidRPr="000D2CE4" w:rsidRDefault="000D2CE4" w:rsidP="000D2CE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22% - от 15 до 20 лет.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Ситуации, влияющие на возникновение педагогического выгорания: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начало новой деятельности после отпуска, каникул, курсов (функция - адаптационная);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ситуация эмоционального неадекватного общения с субъектами образовательного процесса, особенно с администрацией и родителями (функция -  защитная);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проведение открытых мероприятий, на которые было потрачено много сил и энергии, а в результате не получено соответствующего удовлетворение;</w:t>
      </w:r>
    </w:p>
    <w:p w:rsidR="000D2CE4" w:rsidRPr="000D2CE4" w:rsidRDefault="000D2CE4" w:rsidP="000D2CE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окончание учебного года.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возникновения педагогического выгорания.</w:t>
      </w:r>
    </w:p>
    <w:p w:rsidR="000D2CE4" w:rsidRPr="000D2CE4" w:rsidRDefault="000D2CE4" w:rsidP="000D2C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соответствие между требованиями, предъявляемыми к работнику, и его реальными возможностями.</w:t>
      </w:r>
    </w:p>
    <w:p w:rsidR="000D2CE4" w:rsidRPr="000D2CE4" w:rsidRDefault="000D2CE4" w:rsidP="000D2C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Высокая эмоциональная включенность в деятельность — эмоциональная перегрузка.</w:t>
      </w:r>
    </w:p>
    <w:p w:rsidR="000D2CE4" w:rsidRPr="000D2CE4" w:rsidRDefault="000D2CE4" w:rsidP="000D2C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Отсутствие четкой связи между процессом обучения и получаемым результатом, несоответствие результатов затраченным силам.</w:t>
      </w:r>
    </w:p>
    <w:p w:rsidR="000D2CE4" w:rsidRPr="000D2CE4" w:rsidRDefault="000D2CE4" w:rsidP="000D2C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Жесткие временные рамки деятельности.</w:t>
      </w:r>
    </w:p>
    <w:p w:rsidR="000D2CE4" w:rsidRPr="000D2CE4" w:rsidRDefault="000D2CE4" w:rsidP="000D2C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Неумение регулировать собственные эмоциональные состояния.</w:t>
      </w:r>
    </w:p>
    <w:p w:rsidR="000D2CE4" w:rsidRPr="000D2CE4" w:rsidRDefault="000D2CE4" w:rsidP="000D2C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Ответственность перед администрацией, родителями, обществом за результат своего труда.</w:t>
      </w:r>
    </w:p>
    <w:p w:rsidR="000D2CE4" w:rsidRPr="000D2CE4" w:rsidRDefault="000D2CE4" w:rsidP="000D2C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Отсутствие навыков коммуникации и умения выходить из трудных ситуаций в общении с детьми, родителями, администрацией.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профессионального выгорания.</w:t>
      </w:r>
    </w:p>
    <w:p w:rsid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Основные подходы к работе с профессиональным выгоранием:</w:t>
      </w:r>
    </w:p>
    <w:p w:rsidR="000D2CE4" w:rsidRPr="000D2CE4" w:rsidRDefault="000D2CE4" w:rsidP="0038756C">
      <w:pPr>
        <w:pStyle w:val="a3"/>
        <w:numPr>
          <w:ilvl w:val="1"/>
          <w:numId w:val="7"/>
        </w:numPr>
        <w:ind w:left="426"/>
        <w:rPr>
          <w:rFonts w:ascii="Times New Roman" w:hAnsi="Times New Roman" w:cs="Times New Roman"/>
          <w:color w:val="111111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Забота о себе и снижение уровня стресса:</w:t>
      </w:r>
    </w:p>
    <w:p w:rsidR="0038756C" w:rsidRDefault="000D2CE4" w:rsidP="0038756C">
      <w:pPr>
        <w:pStyle w:val="a3"/>
        <w:ind w:firstLine="426"/>
        <w:rPr>
          <w:rFonts w:ascii="Times New Roman" w:hAnsi="Times New Roman" w:cs="Times New Roman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 xml:space="preserve">- стремление к равновесию и гармонии, здоровому образу жизни, удовлетворение </w:t>
      </w:r>
      <w:r w:rsidR="0038756C">
        <w:rPr>
          <w:rFonts w:ascii="Times New Roman" w:hAnsi="Times New Roman" w:cs="Times New Roman"/>
          <w:sz w:val="24"/>
          <w:lang w:eastAsia="ru-RU"/>
        </w:rPr>
        <w:t xml:space="preserve">  </w:t>
      </w:r>
    </w:p>
    <w:p w:rsidR="000D2CE4" w:rsidRPr="000D2CE4" w:rsidRDefault="0038756C" w:rsidP="0038756C">
      <w:pPr>
        <w:pStyle w:val="a3"/>
        <w:ind w:firstLine="426"/>
        <w:rPr>
          <w:rFonts w:ascii="Times New Roman" w:hAnsi="Times New Roman" w:cs="Times New Roman"/>
          <w:color w:val="111111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</w:t>
      </w:r>
      <w:r w:rsidR="000D2CE4" w:rsidRPr="000D2CE4">
        <w:rPr>
          <w:rFonts w:ascii="Times New Roman" w:hAnsi="Times New Roman" w:cs="Times New Roman"/>
          <w:sz w:val="24"/>
          <w:lang w:eastAsia="ru-RU"/>
        </w:rPr>
        <w:t>потребности в общении;</w:t>
      </w:r>
    </w:p>
    <w:p w:rsidR="000D2CE4" w:rsidRPr="000D2CE4" w:rsidRDefault="000D2CE4" w:rsidP="0038756C">
      <w:pPr>
        <w:pStyle w:val="a3"/>
        <w:ind w:firstLine="426"/>
        <w:rPr>
          <w:rFonts w:ascii="Times New Roman" w:hAnsi="Times New Roman" w:cs="Times New Roman"/>
          <w:color w:val="111111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- удовольствие;</w:t>
      </w:r>
    </w:p>
    <w:p w:rsidR="0038756C" w:rsidRDefault="000D2CE4" w:rsidP="0038756C">
      <w:pPr>
        <w:pStyle w:val="a3"/>
        <w:ind w:firstLine="426"/>
        <w:rPr>
          <w:rFonts w:ascii="Times New Roman" w:hAnsi="Times New Roman" w:cs="Times New Roman"/>
          <w:color w:val="111111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- умение отвлекаться от переживаний, связанных с работой.</w:t>
      </w:r>
    </w:p>
    <w:p w:rsidR="0038756C" w:rsidRPr="0038756C" w:rsidRDefault="000D2CE4" w:rsidP="0038756C">
      <w:pPr>
        <w:pStyle w:val="a3"/>
        <w:numPr>
          <w:ilvl w:val="1"/>
          <w:numId w:val="7"/>
        </w:numPr>
        <w:ind w:left="426"/>
        <w:rPr>
          <w:rFonts w:ascii="Times New Roman" w:hAnsi="Times New Roman" w:cs="Times New Roman"/>
          <w:color w:val="111111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 xml:space="preserve">Трансформация негативных убеждений, чувства отчаяния, утраты смысла и </w:t>
      </w:r>
      <w:r w:rsidR="0038756C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0D2CE4" w:rsidRPr="000D2CE4" w:rsidRDefault="0038756C" w:rsidP="000D2CE4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0D2CE4" w:rsidRPr="000D2CE4">
        <w:rPr>
          <w:rFonts w:ascii="Times New Roman" w:hAnsi="Times New Roman" w:cs="Times New Roman"/>
          <w:sz w:val="24"/>
          <w:lang w:eastAsia="ru-RU"/>
        </w:rPr>
        <w:t>безнадежности:</w:t>
      </w:r>
    </w:p>
    <w:p w:rsidR="0038756C" w:rsidRDefault="000D2CE4" w:rsidP="0038756C">
      <w:pPr>
        <w:pStyle w:val="a3"/>
        <w:ind w:firstLine="284"/>
        <w:rPr>
          <w:rFonts w:ascii="Times New Roman" w:hAnsi="Times New Roman" w:cs="Times New Roman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 xml:space="preserve">   -  стремление находить смысл во всем — как в значительных событиях жизни, так и в </w:t>
      </w:r>
    </w:p>
    <w:p w:rsidR="000D2CE4" w:rsidRPr="000D2CE4" w:rsidRDefault="0038756C" w:rsidP="0038756C">
      <w:pPr>
        <w:pStyle w:val="a3"/>
        <w:ind w:firstLine="284"/>
        <w:rPr>
          <w:rFonts w:ascii="Times New Roman" w:hAnsi="Times New Roman" w:cs="Times New Roman"/>
          <w:color w:val="111111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0D2CE4" w:rsidRPr="000D2CE4">
        <w:rPr>
          <w:rFonts w:ascii="Times New Roman" w:hAnsi="Times New Roman" w:cs="Times New Roman"/>
          <w:sz w:val="24"/>
          <w:lang w:eastAsia="ru-RU"/>
        </w:rPr>
        <w:t>привычных, повседневных заботах;</w:t>
      </w:r>
    </w:p>
    <w:p w:rsidR="000D2CE4" w:rsidRPr="000D2CE4" w:rsidRDefault="000D2CE4" w:rsidP="0038756C">
      <w:pPr>
        <w:pStyle w:val="a3"/>
        <w:ind w:firstLine="284"/>
        <w:rPr>
          <w:rFonts w:ascii="Times New Roman" w:hAnsi="Times New Roman" w:cs="Times New Roman"/>
          <w:color w:val="111111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   -  стремление бороться со своими негативными убеждениями;</w:t>
      </w:r>
    </w:p>
    <w:p w:rsidR="0038756C" w:rsidRDefault="000D2CE4" w:rsidP="0038756C">
      <w:pPr>
        <w:pStyle w:val="a3"/>
        <w:ind w:firstLine="284"/>
        <w:rPr>
          <w:rFonts w:ascii="Times New Roman" w:hAnsi="Times New Roman" w:cs="Times New Roman"/>
          <w:color w:val="111111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   -  создание или принадлежность к какому-либо сообществу.</w:t>
      </w:r>
    </w:p>
    <w:p w:rsidR="000D2CE4" w:rsidRPr="000D2CE4" w:rsidRDefault="000D2CE4" w:rsidP="0038756C">
      <w:pPr>
        <w:pStyle w:val="a3"/>
        <w:numPr>
          <w:ilvl w:val="1"/>
          <w:numId w:val="7"/>
        </w:numPr>
        <w:ind w:left="426"/>
        <w:rPr>
          <w:rFonts w:ascii="Times New Roman" w:hAnsi="Times New Roman" w:cs="Times New Roman"/>
          <w:color w:val="111111"/>
          <w:sz w:val="24"/>
          <w:lang w:eastAsia="ru-RU"/>
        </w:rPr>
      </w:pPr>
      <w:r w:rsidRPr="000D2CE4">
        <w:rPr>
          <w:rFonts w:ascii="Times New Roman" w:hAnsi="Times New Roman" w:cs="Times New Roman"/>
          <w:sz w:val="24"/>
          <w:lang w:eastAsia="ru-RU"/>
        </w:rPr>
        <w:t>Повышения уровня профессионального мастерства.</w:t>
      </w:r>
    </w:p>
    <w:p w:rsidR="0038756C" w:rsidRDefault="0038756C" w:rsidP="000D2CE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756C" w:rsidRDefault="0038756C" w:rsidP="000D2CE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Качества, помогающие педагогу избежать профессионального выгорания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b/>
          <w:i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b/>
          <w:i/>
          <w:sz w:val="24"/>
          <w:lang w:eastAsia="ru-RU"/>
        </w:rPr>
        <w:t>Во- первых:</w:t>
      </w:r>
    </w:p>
    <w:p w:rsidR="000D2CE4" w:rsidRPr="0038756C" w:rsidRDefault="000D2CE4" w:rsidP="0038756C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хорошее здоровье и сознательная, целенаправленная забота о своем физическом состоянии (постоянные занятия спортом, здоровый образ жизни);</w:t>
      </w:r>
    </w:p>
    <w:p w:rsidR="0038756C" w:rsidRPr="0038756C" w:rsidRDefault="000D2CE4" w:rsidP="0038756C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высокая самооценка и уверенность в себе, своих способностях и возможностях.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b/>
          <w:i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b/>
          <w:i/>
          <w:sz w:val="24"/>
          <w:lang w:eastAsia="ru-RU"/>
        </w:rPr>
        <w:t>Во- вторых:</w:t>
      </w:r>
    </w:p>
    <w:p w:rsidR="000D2CE4" w:rsidRPr="0038756C" w:rsidRDefault="000D2CE4" w:rsidP="0038756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опыт успешного преодоления профессионального стресса,</w:t>
      </w:r>
    </w:p>
    <w:p w:rsidR="000D2CE4" w:rsidRPr="0038756C" w:rsidRDefault="000D2CE4" w:rsidP="0038756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высокая мобильность,</w:t>
      </w:r>
    </w:p>
    <w:p w:rsidR="000D2CE4" w:rsidRPr="0038756C" w:rsidRDefault="000D2CE4" w:rsidP="0038756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открытость,</w:t>
      </w:r>
    </w:p>
    <w:p w:rsidR="000D2CE4" w:rsidRPr="0038756C" w:rsidRDefault="000D2CE4" w:rsidP="0038756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общительность,</w:t>
      </w:r>
    </w:p>
    <w:p w:rsidR="000D2CE4" w:rsidRPr="0038756C" w:rsidRDefault="000D2CE4" w:rsidP="0038756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самостоятельность,</w:t>
      </w:r>
    </w:p>
    <w:p w:rsidR="000D2CE4" w:rsidRPr="0038756C" w:rsidRDefault="000D2CE4" w:rsidP="0038756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стремление опираться на собственные силы.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b/>
          <w:i/>
          <w:color w:val="111111"/>
          <w:sz w:val="24"/>
          <w:lang w:eastAsia="ru-RU"/>
        </w:rPr>
      </w:pPr>
      <w:proofErr w:type="gramStart"/>
      <w:r w:rsidRPr="0038756C">
        <w:rPr>
          <w:rFonts w:ascii="Times New Roman" w:hAnsi="Times New Roman" w:cs="Times New Roman"/>
          <w:b/>
          <w:i/>
          <w:sz w:val="24"/>
          <w:lang w:eastAsia="ru-RU"/>
        </w:rPr>
        <w:t>В-третьих</w:t>
      </w:r>
      <w:proofErr w:type="gramEnd"/>
      <w:r w:rsidRPr="0038756C">
        <w:rPr>
          <w:rFonts w:ascii="Times New Roman" w:hAnsi="Times New Roman" w:cs="Times New Roman"/>
          <w:b/>
          <w:i/>
          <w:sz w:val="24"/>
          <w:lang w:eastAsia="ru-RU"/>
        </w:rPr>
        <w:t>:</w:t>
      </w:r>
    </w:p>
    <w:p w:rsidR="000D2CE4" w:rsidRPr="0038756C" w:rsidRDefault="000D2CE4" w:rsidP="0038756C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способность формировать и поддерживать в себе позитивные, оптимистические установки и ценности — как в отношении самого себя, так и других людей и в жизни вообще</w:t>
      </w:r>
    </w:p>
    <w:p w:rsidR="000D2CE4" w:rsidRPr="000D2CE4" w:rsidRDefault="000D2CE4" w:rsidP="000D2CE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8"/>
          <w:szCs w:val="24"/>
          <w:lang w:eastAsia="ru-RU"/>
        </w:rPr>
      </w:pPr>
      <w:r w:rsidRPr="000D2CE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Профилактика профессионального выгорания.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 xml:space="preserve">- Не </w:t>
      </w:r>
      <w:proofErr w:type="gramStart"/>
      <w:r w:rsidRPr="0038756C">
        <w:rPr>
          <w:rFonts w:ascii="Times New Roman" w:hAnsi="Times New Roman" w:cs="Times New Roman"/>
          <w:sz w:val="24"/>
          <w:lang w:eastAsia="ru-RU"/>
        </w:rPr>
        <w:t>скрывайте  свои</w:t>
      </w:r>
      <w:proofErr w:type="gramEnd"/>
      <w:r w:rsidRPr="0038756C">
        <w:rPr>
          <w:rFonts w:ascii="Times New Roman" w:hAnsi="Times New Roman" w:cs="Times New Roman"/>
          <w:sz w:val="24"/>
          <w:lang w:eastAsia="ru-RU"/>
        </w:rPr>
        <w:t xml:space="preserve"> чувства. Проявляйте Ваши эмоции и давайте вашим друзьям обсуждать их вместе с вами.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Не избегайте говорить о том, что случилось. Используйте каждую возможность пересмотреть свой опыт наедине с собой или вместе с другими.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Не позволяйте чувству стеснения останавливать Вас, когда другие предоставляют вам шанс говорить или предлагать помощь.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Не ожидайте, что тяжелые состояния, характерные для выгорания, уйдут сами по себе.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Если не предпринимать мер, они будут посещать Вас в течение длительного времени.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Выделяйте достаточное время для сна, отдыха, размышлений.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Проявляйте Ваши желания прямо, ясно и четко, говорите о них семье, друзьям по работе.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Постарайтесь сохранить нормальный распорядок Вашей жизни, насколько это возможно.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b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b/>
          <w:i/>
          <w:iCs/>
          <w:sz w:val="24"/>
          <w:lang w:eastAsia="ru-RU"/>
        </w:rPr>
        <w:t>Советы: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будьте внимательны к себе, это поможет своевременно заметить первые симптомы усталости;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 любите себя или по крайней мере старайтесь себе нравиться;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подбирайте дело по себе, сообразно своим склонностям и возможностям. Это позволит Вам обрести себя, поверить в свои силы;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перестаньте искать в работе счастье или спасение. Она - не убежище, а деятельность, которая хороша сама по себе;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перестаньте жить за других их жизнью. Живите, пожалуйста своей. Не вместо людей, а вместе с ними;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учитесь трезво осмысливать события каждого дня. Можно сделать традицией вечерний пересмотр событий;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если вам очень хочется кому-то помочь или сделать за него его работу, задайте себе вопрос: Так ли это ему нужно? А может он справиться сам?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старайтесь смотреть на вещи оптимистично;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найдите время, чтобы побыть наедине с собой;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не позволяйте окружающим требовать от вас слишком многого;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не оказывайте слишком большое давление на своих детей;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старайтесь реже говорить:</w:t>
      </w:r>
      <w:r w:rsidR="009C22A9">
        <w:rPr>
          <w:rFonts w:ascii="Times New Roman" w:hAnsi="Times New Roman" w:cs="Times New Roman"/>
          <w:sz w:val="24"/>
          <w:lang w:eastAsia="ru-RU"/>
        </w:rPr>
        <w:t xml:space="preserve"> </w:t>
      </w:r>
      <w:bookmarkStart w:id="0" w:name="_GoBack"/>
      <w:bookmarkEnd w:id="0"/>
      <w:r w:rsidRPr="0038756C">
        <w:rPr>
          <w:rFonts w:ascii="Times New Roman" w:hAnsi="Times New Roman" w:cs="Times New Roman"/>
          <w:sz w:val="24"/>
          <w:lang w:eastAsia="ru-RU"/>
        </w:rPr>
        <w:t>"Я этого не могу сделать";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используйте возможность выступить с речью;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следите за фигурой;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маленькие радости в Ваших руках;</w:t>
      </w:r>
    </w:p>
    <w:p w:rsidR="000D2CE4" w:rsidRPr="0038756C" w:rsidRDefault="000D2CE4" w:rsidP="0038756C">
      <w:pPr>
        <w:pStyle w:val="a3"/>
        <w:rPr>
          <w:rFonts w:ascii="Times New Roman" w:hAnsi="Times New Roman" w:cs="Times New Roman"/>
          <w:color w:val="111111"/>
          <w:sz w:val="24"/>
          <w:lang w:eastAsia="ru-RU"/>
        </w:rPr>
      </w:pPr>
      <w:r w:rsidRPr="0038756C">
        <w:rPr>
          <w:rFonts w:ascii="Times New Roman" w:hAnsi="Times New Roman" w:cs="Times New Roman"/>
          <w:sz w:val="24"/>
          <w:lang w:eastAsia="ru-RU"/>
        </w:rPr>
        <w:t>- не забывайте, что </w:t>
      </w:r>
      <w:r w:rsidRPr="0038756C">
        <w:rPr>
          <w:rFonts w:ascii="Times New Roman" w:hAnsi="Times New Roman" w:cs="Times New Roman"/>
          <w:b/>
          <w:bCs/>
          <w:sz w:val="24"/>
          <w:lang w:eastAsia="ru-RU"/>
        </w:rPr>
        <w:t xml:space="preserve">Вы </w:t>
      </w:r>
      <w:proofErr w:type="gramStart"/>
      <w:r w:rsidRPr="0038756C">
        <w:rPr>
          <w:rFonts w:ascii="Times New Roman" w:hAnsi="Times New Roman" w:cs="Times New Roman"/>
          <w:b/>
          <w:bCs/>
          <w:sz w:val="24"/>
          <w:lang w:eastAsia="ru-RU"/>
        </w:rPr>
        <w:t>красивы</w:t>
      </w:r>
      <w:r w:rsidRPr="0038756C">
        <w:rPr>
          <w:rFonts w:ascii="Times New Roman" w:hAnsi="Times New Roman" w:cs="Times New Roman"/>
          <w:sz w:val="24"/>
          <w:lang w:eastAsia="ru-RU"/>
        </w:rPr>
        <w:t> !!!</w:t>
      </w:r>
      <w:proofErr w:type="gramEnd"/>
    </w:p>
    <w:p w:rsidR="00C129E3" w:rsidRPr="000D2CE4" w:rsidRDefault="009C22A9" w:rsidP="000D2CE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129E3" w:rsidRPr="000D2CE4" w:rsidSect="000D2CE4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45A"/>
    <w:multiLevelType w:val="hybridMultilevel"/>
    <w:tmpl w:val="36B2A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2EAC"/>
    <w:multiLevelType w:val="multilevel"/>
    <w:tmpl w:val="83C0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92C23"/>
    <w:multiLevelType w:val="hybridMultilevel"/>
    <w:tmpl w:val="F09883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D5364C"/>
    <w:multiLevelType w:val="multilevel"/>
    <w:tmpl w:val="6A00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66057"/>
    <w:multiLevelType w:val="hybridMultilevel"/>
    <w:tmpl w:val="4946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83748"/>
    <w:multiLevelType w:val="hybridMultilevel"/>
    <w:tmpl w:val="EED63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D03AA"/>
    <w:multiLevelType w:val="multilevel"/>
    <w:tmpl w:val="690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84AA2"/>
    <w:multiLevelType w:val="multilevel"/>
    <w:tmpl w:val="C212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C4690"/>
    <w:multiLevelType w:val="multilevel"/>
    <w:tmpl w:val="768A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8292A"/>
    <w:multiLevelType w:val="multilevel"/>
    <w:tmpl w:val="DFA0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C43F4"/>
    <w:multiLevelType w:val="multilevel"/>
    <w:tmpl w:val="3974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F1281"/>
    <w:multiLevelType w:val="hybridMultilevel"/>
    <w:tmpl w:val="111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D4CEB"/>
    <w:multiLevelType w:val="multilevel"/>
    <w:tmpl w:val="3AD4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83826"/>
    <w:multiLevelType w:val="hybridMultilevel"/>
    <w:tmpl w:val="8C8A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A74E7"/>
    <w:multiLevelType w:val="multilevel"/>
    <w:tmpl w:val="93F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71D10"/>
    <w:multiLevelType w:val="multilevel"/>
    <w:tmpl w:val="53F0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16ED0"/>
    <w:multiLevelType w:val="hybridMultilevel"/>
    <w:tmpl w:val="E010656A"/>
    <w:lvl w:ilvl="0" w:tplc="DD5A6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17147"/>
    <w:multiLevelType w:val="hybridMultilevel"/>
    <w:tmpl w:val="F0FA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3EFE"/>
    <w:multiLevelType w:val="multilevel"/>
    <w:tmpl w:val="A98A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5770B"/>
    <w:multiLevelType w:val="multilevel"/>
    <w:tmpl w:val="435C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37C01"/>
    <w:multiLevelType w:val="hybridMultilevel"/>
    <w:tmpl w:val="12F4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423E0"/>
    <w:multiLevelType w:val="hybridMultilevel"/>
    <w:tmpl w:val="F3F8F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54858"/>
    <w:multiLevelType w:val="hybridMultilevel"/>
    <w:tmpl w:val="1FB8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66ABA"/>
    <w:multiLevelType w:val="multilevel"/>
    <w:tmpl w:val="3F22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23"/>
  </w:num>
  <w:num w:numId="4">
    <w:abstractNumId w:val="10"/>
  </w:num>
  <w:num w:numId="5">
    <w:abstractNumId w:val="3"/>
  </w:num>
  <w:num w:numId="6">
    <w:abstractNumId w:val="12"/>
  </w:num>
  <w:num w:numId="7">
    <w:abstractNumId w:val="14"/>
  </w:num>
  <w:num w:numId="8">
    <w:abstractNumId w:val="8"/>
  </w:num>
  <w:num w:numId="9">
    <w:abstractNumId w:val="1"/>
  </w:num>
  <w:num w:numId="10">
    <w:abstractNumId w:val="15"/>
  </w:num>
  <w:num w:numId="11">
    <w:abstractNumId w:val="6"/>
  </w:num>
  <w:num w:numId="12">
    <w:abstractNumId w:val="18"/>
  </w:num>
  <w:num w:numId="13">
    <w:abstractNumId w:val="7"/>
  </w:num>
  <w:num w:numId="14">
    <w:abstractNumId w:val="16"/>
  </w:num>
  <w:num w:numId="15">
    <w:abstractNumId w:val="17"/>
  </w:num>
  <w:num w:numId="16">
    <w:abstractNumId w:val="22"/>
  </w:num>
  <w:num w:numId="17">
    <w:abstractNumId w:val="13"/>
  </w:num>
  <w:num w:numId="18">
    <w:abstractNumId w:val="4"/>
  </w:num>
  <w:num w:numId="19">
    <w:abstractNumId w:val="0"/>
  </w:num>
  <w:num w:numId="20">
    <w:abstractNumId w:val="2"/>
  </w:num>
  <w:num w:numId="21">
    <w:abstractNumId w:val="20"/>
  </w:num>
  <w:num w:numId="22">
    <w:abstractNumId w:val="5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09"/>
    <w:rsid w:val="000D2CE4"/>
    <w:rsid w:val="0037659D"/>
    <w:rsid w:val="0038756C"/>
    <w:rsid w:val="003A3C09"/>
    <w:rsid w:val="0067078A"/>
    <w:rsid w:val="009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E3E0"/>
  <w15:chartTrackingRefBased/>
  <w15:docId w15:val="{06BB04C1-FD9A-473F-908A-B1FCBC5E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C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2C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2023-02-09T12:30:00Z</cp:lastPrinted>
  <dcterms:created xsi:type="dcterms:W3CDTF">2023-02-09T12:08:00Z</dcterms:created>
  <dcterms:modified xsi:type="dcterms:W3CDTF">2023-02-09T12:30:00Z</dcterms:modified>
</cp:coreProperties>
</file>