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C2" w:rsidRDefault="004548C2" w:rsidP="00CD0AAA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p w:rsidR="004548C2" w:rsidRPr="004548C2" w:rsidRDefault="004548C2" w:rsidP="004548C2">
      <w:pPr>
        <w:shd w:val="clear" w:color="auto" w:fill="FFFFFF"/>
        <w:rPr>
          <w:rFonts w:ascii="Roboto" w:hAnsi="Roboto"/>
          <w:color w:val="276088"/>
          <w:sz w:val="27"/>
          <w:szCs w:val="27"/>
        </w:rPr>
      </w:pPr>
      <w:r w:rsidRPr="004548C2">
        <w:rPr>
          <w:rFonts w:ascii="Roboto" w:hAnsi="Roboto"/>
          <w:b/>
          <w:bCs/>
          <w:color w:val="276088"/>
          <w:sz w:val="27"/>
          <w:szCs w:val="27"/>
        </w:rPr>
        <w:t>Правительство Ростовской области</w:t>
      </w:r>
    </w:p>
    <w:p w:rsidR="004548C2" w:rsidRPr="004548C2" w:rsidRDefault="004548C2" w:rsidP="004548C2">
      <w:pPr>
        <w:shd w:val="clear" w:color="auto" w:fill="FFFFFF"/>
        <w:rPr>
          <w:rFonts w:ascii="Roboto" w:hAnsi="Roboto"/>
          <w:color w:val="276088"/>
          <w:sz w:val="27"/>
          <w:szCs w:val="27"/>
        </w:rPr>
      </w:pPr>
      <w:r w:rsidRPr="004548C2">
        <w:rPr>
          <w:rFonts w:ascii="Roboto" w:hAnsi="Roboto"/>
          <w:color w:val="276088"/>
          <w:sz w:val="27"/>
          <w:szCs w:val="27"/>
        </w:rPr>
        <w:t>Постановление от 5 апр. 2020 № 272</w:t>
      </w:r>
    </w:p>
    <w:p w:rsidR="004548C2" w:rsidRPr="004548C2" w:rsidRDefault="004548C2" w:rsidP="004548C2">
      <w:pPr>
        <w:shd w:val="clear" w:color="auto" w:fill="FFFFFF"/>
        <w:rPr>
          <w:rFonts w:ascii="Roboto" w:hAnsi="Roboto"/>
          <w:color w:val="E94F4F"/>
          <w:sz w:val="27"/>
          <w:szCs w:val="27"/>
        </w:rPr>
      </w:pPr>
      <w:r w:rsidRPr="004548C2">
        <w:rPr>
          <w:rFonts w:ascii="Roboto" w:hAnsi="Roboto"/>
          <w:color w:val="E94F4F"/>
          <w:sz w:val="27"/>
          <w:szCs w:val="27"/>
        </w:rPr>
        <w:t>Действующая редакция </w:t>
      </w:r>
      <w:hyperlink r:id="rId7" w:tgtFrame="_blank" w:tooltip="Основание - Постановление от 04.08.2021 № 624" w:history="1">
        <w:r w:rsidRPr="004548C2">
          <w:rPr>
            <w:rFonts w:ascii="Roboto" w:hAnsi="Roboto"/>
            <w:color w:val="2449AF"/>
            <w:sz w:val="27"/>
            <w:szCs w:val="27"/>
            <w:u w:val="single"/>
          </w:rPr>
          <w:t>с изменениями от 4 авг. 2021</w:t>
        </w:r>
      </w:hyperlink>
    </w:p>
    <w:p w:rsidR="004548C2" w:rsidRPr="004548C2" w:rsidRDefault="004548C2" w:rsidP="004548C2">
      <w:pPr>
        <w:shd w:val="clear" w:color="auto" w:fill="FFFFFF"/>
        <w:spacing w:after="300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 xml:space="preserve">О 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коронавирусной</w:t>
      </w:r>
      <w:proofErr w:type="spellEnd"/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Настоящая редакция постановления вступает в силу с 5 августа 2021 г. - постановление </w:t>
      </w:r>
      <w:hyperlink r:id="rId8" w:history="1">
        <w:r w:rsidRPr="004548C2">
          <w:rPr>
            <w:rFonts w:ascii="Roboto" w:hAnsi="Roboto"/>
            <w:color w:val="2449AF"/>
            <w:u w:val="single"/>
          </w:rPr>
          <w:t>от 04.08.2021 № 624</w:t>
        </w:r>
      </w:hyperlink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ПРАВИТЕЛЬСТВО РОСТОВСКОЙ ОБЛАСТИ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 </w:t>
      </w:r>
    </w:p>
    <w:p w:rsidR="004548C2" w:rsidRPr="004548C2" w:rsidRDefault="004548C2" w:rsidP="004548C2">
      <w:pPr>
        <w:shd w:val="clear" w:color="auto" w:fill="FFFFFF"/>
        <w:spacing w:before="600" w:after="300"/>
        <w:jc w:val="center"/>
        <w:outlineLvl w:val="0"/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</w:pPr>
      <w:r w:rsidRPr="004548C2">
        <w:rPr>
          <w:rFonts w:ascii="Roboto Condensed" w:hAnsi="Roboto Condensed"/>
          <w:b/>
          <w:bCs/>
          <w:color w:val="142B4F"/>
          <w:kern w:val="36"/>
          <w:sz w:val="48"/>
          <w:szCs w:val="48"/>
        </w:rPr>
        <w:t>ПОСТАНОВЛЕНИЕ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О мерах по обеспечению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санитарно-эпидемиологического благополучия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>населения на территории Ростовской области в связи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b/>
          <w:bCs/>
          <w:color w:val="020B22"/>
        </w:rPr>
        <w:t xml:space="preserve">с распространением новой </w:t>
      </w:r>
      <w:proofErr w:type="spellStart"/>
      <w:r w:rsidRPr="004548C2">
        <w:rPr>
          <w:rFonts w:ascii="Roboto" w:hAnsi="Roboto"/>
          <w:b/>
          <w:bCs/>
          <w:color w:val="020B22"/>
        </w:rPr>
        <w:t>коронавирусной</w:t>
      </w:r>
      <w:proofErr w:type="spellEnd"/>
      <w:r w:rsidRPr="004548C2">
        <w:rPr>
          <w:rFonts w:ascii="Roboto" w:hAnsi="Roboto"/>
          <w:b/>
          <w:bCs/>
          <w:color w:val="020B22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184AD4" w:rsidRDefault="00184AD4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lastRenderedPageBreak/>
        <w:t xml:space="preserve">В целях обеспечения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в соответствии с Федеральным законом от 30.03.1999 № 52-ФЗ «О санитарно-эпидемиологическом благополучии населения», 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Указом Президента Российской Федерации</w:t>
      </w:r>
      <w:proofErr w:type="gramEnd"/>
      <w:r w:rsidRPr="004548C2">
        <w:rPr>
          <w:rFonts w:ascii="Roboto" w:hAnsi="Roboto"/>
          <w:color w:val="020B22"/>
        </w:rPr>
        <w:t xml:space="preserve"> </w:t>
      </w:r>
      <w:proofErr w:type="gramStart"/>
      <w:r w:rsidRPr="004548C2">
        <w:rPr>
          <w:rFonts w:ascii="Roboto" w:hAnsi="Roboto"/>
          <w:color w:val="020B22"/>
        </w:rPr>
        <w:t xml:space="preserve">от 28.04.2020 № 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Указом Президента Российской Федерации от 11.05.2020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(COVID-19)», распоряжением Правительства Российской Федерации от 27.03.2020</w:t>
      </w:r>
      <w:proofErr w:type="gramEnd"/>
      <w:r w:rsidRPr="004548C2">
        <w:rPr>
          <w:rFonts w:ascii="Roboto" w:hAnsi="Roboto"/>
          <w:color w:val="020B22"/>
        </w:rPr>
        <w:t xml:space="preserve"> № </w:t>
      </w:r>
      <w:proofErr w:type="gramStart"/>
      <w:r w:rsidRPr="004548C2">
        <w:rPr>
          <w:rFonts w:ascii="Roboto" w:hAnsi="Roboto"/>
          <w:color w:val="020B22"/>
        </w:rPr>
        <w:t>762-р, распоряжением Губернатора Ростовской области </w:t>
      </w:r>
      <w:hyperlink r:id="rId9" w:history="1">
        <w:r w:rsidRPr="004548C2">
          <w:rPr>
            <w:rFonts w:ascii="Roboto" w:hAnsi="Roboto"/>
            <w:color w:val="2449AF"/>
            <w:u w:val="single"/>
          </w:rPr>
          <w:t>от 16.03.2020 № 43</w:t>
        </w:r>
      </w:hyperlink>
      <w:r w:rsidRPr="004548C2">
        <w:rPr>
          <w:rFonts w:ascii="Roboto" w:hAnsi="Roboto"/>
          <w:color w:val="020B22"/>
        </w:rPr>
        <w:t xml:space="preserve"> 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(2019-nCoV)», на основании постановлений Главного государственного санитарного врача Российской Федерации от 24.01.2020 № 2, от 31.01.2020 № 3, от 02.03.2020 № 5, от 13.03.2020 № 6, от 18.03.2020 № 7, от 30.03.2020 № 9, предписания Главного государственного санитарного врача по Ростовской</w:t>
      </w:r>
      <w:proofErr w:type="gramEnd"/>
      <w:r w:rsidRPr="004548C2">
        <w:rPr>
          <w:rFonts w:ascii="Roboto" w:hAnsi="Roboto"/>
          <w:color w:val="020B22"/>
        </w:rPr>
        <w:t xml:space="preserve"> </w:t>
      </w:r>
      <w:proofErr w:type="gramStart"/>
      <w:r w:rsidRPr="004548C2">
        <w:rPr>
          <w:rFonts w:ascii="Roboto" w:hAnsi="Roboto"/>
          <w:color w:val="020B22"/>
        </w:rPr>
        <w:t>области от 29.03.2020 № 117, предложений Главного государственного санитарного врача по Ростовской области от 26.03.2020 № 01/3653, от 30.03.2020 № 01/3921, от 03.04.2020 № 1/4284, от 08.04.2020 № 1/4642, от 13.04.2020 № 1/5046, от 13.04.2020 № 1/5083, от 25.04.2020 № 1/6250, от 29.04.2020 № 1/6603, от 07.05.2020 № 1/7443, от 12.05.2020 № 10-63/7916, от 09.07.2020 № 1/15323, от 30.07.2020 № 1/17728</w:t>
      </w:r>
      <w:proofErr w:type="gramEnd"/>
      <w:r w:rsidRPr="004548C2">
        <w:rPr>
          <w:rFonts w:ascii="Roboto" w:hAnsi="Roboto"/>
          <w:color w:val="020B22"/>
        </w:rPr>
        <w:t>, от 04.08.2020 № 1/18068, от 20.08.2020 № 04-57/19963, от 08.10.2020 № 1-26338, с учетом письма Главного государственного санитарного врача по Ростовской области от 17.04.2020 № 1/5538, во исполнение поручения Председателя Правительства Российской Федерации от 26.03.2020 № ММ-П12-2363кв Правительство Ростовской области </w:t>
      </w:r>
      <w:r w:rsidRPr="004548C2">
        <w:rPr>
          <w:rFonts w:ascii="Roboto" w:hAnsi="Roboto"/>
          <w:b/>
          <w:bCs/>
          <w:color w:val="020B22"/>
        </w:rPr>
        <w:t>постановляет</w:t>
      </w:r>
      <w:r w:rsidRPr="004548C2">
        <w:rPr>
          <w:rFonts w:ascii="Roboto" w:hAnsi="Roboto"/>
          <w:color w:val="020B22"/>
        </w:rPr>
        <w:t>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Обязать: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1.1. Граждан соблюдать дистанцию до других граждан не менее 1,5 метра (социальное </w:t>
      </w:r>
      <w:proofErr w:type="spellStart"/>
      <w:r w:rsidRPr="004548C2">
        <w:rPr>
          <w:rFonts w:ascii="Roboto" w:hAnsi="Roboto"/>
          <w:color w:val="020B22"/>
        </w:rPr>
        <w:t>дистанцирование</w:t>
      </w:r>
      <w:proofErr w:type="spellEnd"/>
      <w:r w:rsidRPr="004548C2">
        <w:rPr>
          <w:rFonts w:ascii="Roboto" w:hAnsi="Roboto"/>
          <w:color w:val="020B22"/>
        </w:rPr>
        <w:t>) в общественных местах, за исключением общественного транспорта и легкового такси, мест их работы, учебы.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 Граждан носить лицевые маски либо респираторы с соблюдением требований, предусмотренных </w:t>
      </w:r>
      <w:hyperlink r:id="rId10" w:anchor="pril1" w:history="1">
        <w:r w:rsidRPr="004548C2">
          <w:rPr>
            <w:rFonts w:ascii="Roboto" w:hAnsi="Roboto"/>
            <w:color w:val="2449AF"/>
            <w:u w:val="single"/>
          </w:rPr>
          <w:t>приложением № 1</w:t>
        </w:r>
      </w:hyperlink>
      <w:r w:rsidRPr="004548C2">
        <w:rPr>
          <w:rFonts w:ascii="Roboto" w:hAnsi="Roboto"/>
          <w:color w:val="020B22"/>
        </w:rPr>
        <w:t> к настоящему постановлению: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1.2.1. При проезде во всех видах транспорта общего пользования городского, пригородного и междугороднего сообщения, в том числе такси.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1.2.2. На станциях и остановках всех видов транспорта общего пользования городского, пригородного и междугороднего сообщения.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1.2.3. При посещении: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аптек и аптечных пунктов, объектов розничной торговли, зданий, строений, сооружений, в помещениях</w:t>
      </w:r>
      <w:r w:rsidR="00184AD4">
        <w:rPr>
          <w:rFonts w:ascii="Roboto" w:hAnsi="Roboto"/>
          <w:color w:val="020B22"/>
        </w:rPr>
        <w:t>,</w:t>
      </w:r>
      <w:bookmarkStart w:id="0" w:name="_GoBack"/>
      <w:bookmarkEnd w:id="0"/>
      <w:r w:rsidRPr="004548C2">
        <w:rPr>
          <w:rFonts w:ascii="Roboto" w:hAnsi="Roboto"/>
          <w:color w:val="020B22"/>
        </w:rPr>
        <w:t xml:space="preserve"> которых функционируют организации, чья деятельность не приостановлена в соответствии с настоящим постановлением;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государственных органов, органов местного самоуправления, иных муниципальных органов и подведомственных им предприятий и учреждений;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зданий (строений, сооружений) автомобильных и железнодорожных вокзалов, аэропортов;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рынков, стадионов, скверов, детских площадок, зон рекреационного назначения в границах городских территорий, зон любых территорий, используемых и предназначенных для отдыха и туризма.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1.2.4. На парковках и в лифтах.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1.3. Граждан, за исключением граждан, указанных в подпункте 1.4 настоящего пункта, не покидать места проживания (пребывания), за исключением случаев: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за медицинской помощью и случаев иной прямой угрозы жизни и здоровью;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 возрасте 65 лет и старше или имеющими хронические заболевания, указанные в </w:t>
      </w:r>
      <w:hyperlink r:id="rId11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доставки продовольственных товаров и (или) непродовольственных товаров близким родственникам в возрасте 65 лет и старше или имеющим хронические заболевания, указанные в </w:t>
      </w:r>
      <w:hyperlink r:id="rId12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к месту (от места) осуществления деятельности (в том числе работы), которая не приостановлена в соответствии с настоящим постановлением, осуществления деятельности, связанной с передвижением по территории Ростовской области, в случае если такое передвижение непосредственно связано с осуществлением деятельности, которая не приостановлена в соответствии с настоящим постановлением (в том числе оказанием транспортных услуг и услуг доставки);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к месту (от места) осуществления деятельности (в том числе работы), которая временно приостановлена в соответствии с настоящим постановлением, лицами, обеспечивающими: охрану и содержание зданий, строений, сооружений, в 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ближайшему месту приобретения товаров, работ, услуг, реализация которых не ограничена в соответствии с настоящим постановлением. К ближайшему месту приобретения товаров, работ, услуг также относится ближайший розничный рынок;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жилым, дачным, садовым домам, а также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строительства, и обратно к месту проживания (пребывания) (при наличии документов, подтверждающих право пользования указанными объектами). При этом совместно с гражданином к указанным объектам могут следовать члены его семьи;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супруга (супруги), близких родственников, законного представителя умершего или иного лица, взявшего на себя обязанность осуществить погребение умершего, за оформлением услуг по погребению и их участия в погребении, посещения мест погребения;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 xml:space="preserve">следования к месту (от места) проведения голосования на выборах,  мероприятий, проводимых в целях выдвижения кандидатов (списков кандидатов) на выборах, проводимых на территории Ростовской области, Российской Федерации, совершения иных действий, предусмотренных законодательством Российской Федерации о выборах и референдумах (за исключением </w:t>
      </w:r>
      <w:r w:rsidRPr="004548C2">
        <w:rPr>
          <w:rFonts w:ascii="Roboto" w:hAnsi="Roboto"/>
          <w:color w:val="020B22"/>
        </w:rPr>
        <w:lastRenderedPageBreak/>
        <w:t>публичных мероприятий, проводимых в соответствии с Федеральным законом от 19.06.2004 № 54-ФЗ «О собраниях, митингах, демонстрациях, шествиях и пикетированиях» (кроме пикетирования);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в суд, а также в уполномоченный на рассмотрение дел об административных правонарушениях государственный орган или к уполномоченному на рассмотрение дел об административных правонарушениях должностному лицу (и обратно к месту проживания (пребывания) по находящемуся в их производстве делу (при наличии повестки (извещения) суда, государственного органа (должностного лица), уполномоченного на рассмотрение дел об административных правонарушениях);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месту участия в производимых в установленном Уголовно-процессуальным кодексом Российской Федерации порядке процессуальных действиях (и обратно к месту проживания (пребывания) (при наличии повестки, вызова органа следствия, дознания);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в образовательную организацию (и обратно) с целью получения образовательных услуг, документов об образовании и (или) о квалификации, документов об обучении, прохождения единого государственного экзамена, а также подачи документов в целях приема в образовательную организацию;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занятий физической культурой и спортом на открытом воздухе, в том числе на спортивных площадках;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прогулок при условии соблюдения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выгула домашних животных на расстоянии, не превышающем 100 метров от места проживания (пребывания);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выноса отходов до ближайшего места накопления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1.4. Граждан в возрасте 65 лет и старше, а также граждан, имеющих  хронические заболевания, указанные в </w:t>
      </w:r>
      <w:hyperlink r:id="rId13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постановлению, не покидать места проживания (пребывания), за исключением  случаев: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за медицинской помощью (за исключением профилактических осмотров и диспансеризации) и иной прямой угрозы жизни и здоровью;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 возрасте 65 лет и старше или имеющими хронические заболевания, указанные в </w:t>
      </w:r>
      <w:hyperlink r:id="rId14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доставки продовольственных товаров и (или) непродовольственных товаров близким родственникам в возрасте 65 лет и старше или имеющим хронические заболевания, указанные в </w:t>
      </w:r>
      <w:hyperlink r:id="rId15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к месту (от места) осуществления деятельности (в том числе работы), которая не приостановлена в соответствии с настоящим постановлением, осуществления деятельности, связанной с передвижением по территории Ростовской области, в случае, если такое передвижение непосредственно связано с осуществлением деятельности, которая не приостановлена в соответствии с настоящим постановлением (в том числе оказанием транспортных услуг и услуг доставки);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lastRenderedPageBreak/>
        <w:t>следования к месту (от места) осуществления деятельности (в том числе работы), которая временно приостановлена в соответствии с настоящим постановлением, лицами, обеспечивающими: охрану и содержание зданий, строений, сооружений, в 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ближайшему месту приобретения товаров, работ, услуг, реализация которых не ограничена. К ближайшему месту приобретения товаров, работ, услуг также относится ближайший розничный рынок;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жилым, дачным, садовым домам, а также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строительства, и обратно к месту проживания (пребывания) (при наличии документов, подтверждающих право пользования указанными объектами). При этом совместно с гражданином к указанным объектам могут следовать члены его семьи;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обращения супруга (супруги), близких родственников, законного представителя умершего или иного лица, взявшего на себя обязанность осуществить погребение умершего, за оформлением услуг по погребению и их участия в погребении, посещения мест погребения;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к месту (от места) проведения голосования на выборах,  мероприятий, проводимых в целях выдвижения кандидатов (списков кандидатов) на выборах, проводимых на территории Ростовской области, Российской Федерации, совершения иных действий, предусмотренных законодательством Российской Федерации о выборах и референдумах (за исключением публичных мероприятий, проводимых в соответствии с Федеральным законом от 19.06.2004 № 54-ФЗ «О собраниях, митингах, демонстрациях, шествиях и пикетированиях» (кроме пикетирования);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следования в суд, а также в уполномоченный на рассмотрение дел об административных правонарушениях государственный орган или к уполномоченному на рассмотрение дел об административных правонарушениях должностному лицу (и обратно к месту проживания (пребывания) по находящемуся в их производстве делу (при наличии повестки (извещения) суда, государственного органа (должностного лица), уполномоченного на рассмотрение дел об административных правонарушениях);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к месту участия в производимых в установленном Уголовно-процессуальным кодексом Российской Федерации порядке процессуальных действиях (и обратно к месту проживания (пребывания) (при наличии повестки, вызова органа следствия, дознания);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следования в образовательную организацию (и обратно) с целью получения образовательных услуг, документов об образовании и (или) о квалификации, документов об обучении, прохождения единого государственного экзамена, а также подачи документов в целях приема в образовательную организацию;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прогулок при условии соблюдения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выгула домашних животных на расстоянии, не превышающем 100 метров от места проживания (пребывания);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выноса отходов до ближайшего места накопления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 Установить, что ограничения, предусмотренные подпунктами 1.3, 1.4 пункта 1 настоящего постановления, не распространяются </w:t>
      </w:r>
      <w:proofErr w:type="gramStart"/>
      <w:r w:rsidRPr="004548C2">
        <w:rPr>
          <w:rFonts w:ascii="Roboto" w:hAnsi="Roboto"/>
          <w:color w:val="020B22"/>
        </w:rPr>
        <w:t>на</w:t>
      </w:r>
      <w:proofErr w:type="gramEnd"/>
      <w:r w:rsidRPr="004548C2">
        <w:rPr>
          <w:rFonts w:ascii="Roboto" w:hAnsi="Roboto"/>
          <w:color w:val="020B22"/>
        </w:rPr>
        <w:t>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2.1. Лиц, замещающих государственные должности Российской Федерации, государственные должности Ростовской области, муниципальные должности, руководителей и работников государственных органов, органов местного самоуправления и иных муниципальных органов.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2.2. Руководителей и </w:t>
      </w:r>
      <w:proofErr w:type="gramStart"/>
      <w:r w:rsidRPr="004548C2">
        <w:rPr>
          <w:rFonts w:ascii="Roboto" w:hAnsi="Roboto"/>
          <w:color w:val="020B22"/>
        </w:rPr>
        <w:t>работников</w:t>
      </w:r>
      <w:proofErr w:type="gramEnd"/>
      <w:r w:rsidRPr="004548C2">
        <w:rPr>
          <w:rFonts w:ascii="Roboto" w:hAnsi="Roboto"/>
          <w:color w:val="020B22"/>
        </w:rPr>
        <w:t xml:space="preserve"> государственных и муниципальных предприятий и учреждений.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2.3. Работников здравоохранения.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2.4. Депутатов, их помощников.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2.5. Членов избирательных комиссий.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2.6. Добровольцев (волонтеров).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2.7. Работников организаций, указанных в подпунктах «а», «г», «д» пункта 4 Указа Президента Российской Федерации от 02.04.2020 № 239: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непрерывно действующие организации. </w:t>
      </w:r>
      <w:proofErr w:type="gramStart"/>
      <w:r w:rsidRPr="004548C2">
        <w:rPr>
          <w:rFonts w:ascii="Roboto" w:hAnsi="Roboto"/>
          <w:color w:val="020B22"/>
        </w:rPr>
        <w:t>Положения настоящего абзаца применяются с учетом рекомендаций Министерства труда и социальной защиты Российской Федерации работникам и работодателям в связи с Указом Президента Российской Федерации от 25.03.2020 № 206 «Об объявлении в Российской Федерации нерабочих дней» и дополнений к ним, размещенных на официальном сайте Министерства труда и социальной защиты Российской Федерации https://rosmintrud.ru в информационно-телекоммуникационной сети «Интернет»;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 угрозу жизнь, здоровье или нормальные жизненные условия населения;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организации, осуществляющие неотложные ремонтные и погрузочно-разгрузочные работы.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Работодателям, осуществляющим деятельность на территории 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перевести работников в возрасте 65 лет и старше, а также работников, имеющих хронические заболевания, указанные в </w:t>
      </w:r>
      <w:hyperlink r:id="rId16" w:anchor="pril2" w:history="1">
        <w:r w:rsidRPr="004548C2">
          <w:rPr>
            <w:rFonts w:ascii="Roboto" w:hAnsi="Roboto"/>
            <w:color w:val="2449AF"/>
            <w:u w:val="single"/>
          </w:rPr>
          <w:t>приложении № 2</w:t>
        </w:r>
      </w:hyperlink>
      <w:r w:rsidRPr="004548C2">
        <w:rPr>
          <w:rFonts w:ascii="Roboto" w:hAnsi="Roboto"/>
          <w:color w:val="020B22"/>
        </w:rPr>
        <w:t> к настоящему постановлению, на дистанционную работу;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перевести не менее 30 процентов работников с учетом лиц, указанных в абзаце втором настоящего пункта, на дистанционную работу;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 xml:space="preserve">при поступлении запроса Оперативного штаба по координации деятельности по предупреждению завоза и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на территории Ростовской области и (или) Управления Федеральной службы по надзору в сфере защиты прав потребителей и благополучия человека по Ростовской области незамедлительно представлять информацию обо всех контактах заболевшего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 в связи с исполнением им трудовых функций, обеспечить проведение дезинфекции помещений</w:t>
      </w:r>
      <w:proofErr w:type="gramEnd"/>
      <w:r w:rsidRPr="004548C2">
        <w:rPr>
          <w:rFonts w:ascii="Roboto" w:hAnsi="Roboto"/>
          <w:color w:val="020B22"/>
        </w:rPr>
        <w:t>, где находился заболевший;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подавать в информационно-аналитическую систему «Общероссийская база вакансий «Работа в России» сведения об изменении численности, а также неполной занятости работников в связи с распространением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 оперативно, в день соответствующего изменения;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обеспечить информирование работников о необходимости ношения лицевых масок либо респираторов (в том числе путем размещения объявления на входе в здания, строения, сооружения, общественный транспорт посредством односторонней громкоговорящей связи, а также с использованием «бегущей строки»);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не допускать работников в занимаемые здания, строения, сооружения, а также служебные транспортные средства без лицевых масок либо респираторов;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работников лицевыми масками либо респираторами, в том числе путем их выдачи при входе в занимаемые здания, строения, сооружения; посадке в служебные транспортные средства, и контролировать их использование;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рекомендаций для работодателей по профилактике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приведенных в </w:t>
      </w:r>
      <w:hyperlink r:id="rId17" w:anchor="pril3" w:history="1">
        <w:r w:rsidRPr="004548C2">
          <w:rPr>
            <w:rFonts w:ascii="Roboto" w:hAnsi="Roboto"/>
            <w:color w:val="2449AF"/>
            <w:u w:val="single"/>
          </w:rPr>
          <w:t>приложении № 3</w:t>
        </w:r>
      </w:hyperlink>
      <w:r w:rsidRPr="004548C2">
        <w:rPr>
          <w:rFonts w:ascii="Roboto" w:hAnsi="Roboto"/>
          <w:color w:val="020B22"/>
        </w:rPr>
        <w:t> к настоящему постановлению;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воздержаться от направления работников в служебные командировки на территории иностранных государств, других субъектов Российской Федерации, а также ограничить выезд за пределы Ростовской области работников, работа которых осуществляется в пути или имеет разъездной характер.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Положения абзацев второго, третьего настоящего пункта не распространяются </w:t>
      </w:r>
      <w:proofErr w:type="gramStart"/>
      <w:r w:rsidRPr="004548C2">
        <w:rPr>
          <w:rFonts w:ascii="Roboto" w:hAnsi="Roboto"/>
          <w:color w:val="020B22"/>
        </w:rPr>
        <w:t>на</w:t>
      </w:r>
      <w:proofErr w:type="gramEnd"/>
      <w:r w:rsidRPr="004548C2">
        <w:rPr>
          <w:rFonts w:ascii="Roboto" w:hAnsi="Roboto"/>
          <w:color w:val="020B22"/>
        </w:rPr>
        <w:t>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работодателей, являющихся работодателями для лиц, указанных в подпунктах 2.1 – 2.7 пункта 2 настоящего постановления;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работодателей, включенных в перечень системообразующих организаций российской экономики и (или) перечень системообразующих организаций, оказывающих существенное влияние на экономику, занятость населения и социальную стабильность в Ростовской области;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абзацев второго, третьего настоящего пункта не применяются в отношении работников, выполнение которыми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невозможно.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Приостановить на территории 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4.1. Проведение в медицинских организациях профилактических осмотров и диспансеризации граждан, за исключением углубленной диспансеризации граждан, перенесших заболевание COVID-19, диспансеризации детей, проведения вакцинации в соответствии с Национальным календарем профилактических прививок и Календарем профилактических прививок по эпидемическим показаниям.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</w:t>
      </w:r>
      <w:proofErr w:type="gramStart"/>
      <w:r w:rsidRPr="004548C2">
        <w:rPr>
          <w:rFonts w:ascii="Roboto" w:hAnsi="Roboto"/>
          <w:color w:val="020B22"/>
        </w:rPr>
        <w:t xml:space="preserve">Оказание в государственных областных и муниципальных медицинских организациях плановой медицинской помощи, которая может быть отсрочена без угрозы жизни и здоровью пациента, за исключением случаев оказания плановой медицинской помощи пациентам, нуждающимся в проведении курсового и (или) программного лечения, оказания высокотехнологичной медицинской помощи, оказания специализированной медицинской помощи по профилям: психиатрия, фтизиатрия, наркология, </w:t>
      </w:r>
      <w:proofErr w:type="spellStart"/>
      <w:r w:rsidRPr="004548C2">
        <w:rPr>
          <w:rFonts w:ascii="Roboto" w:hAnsi="Roboto"/>
          <w:color w:val="020B22"/>
        </w:rPr>
        <w:t>вич</w:t>
      </w:r>
      <w:proofErr w:type="spellEnd"/>
      <w:r w:rsidRPr="004548C2">
        <w:rPr>
          <w:rFonts w:ascii="Roboto" w:hAnsi="Roboto"/>
          <w:color w:val="020B22"/>
        </w:rPr>
        <w:t>-инфекция, а также проведения дополнительного обследования граждан, направляемых военными комиссариатами</w:t>
      </w:r>
      <w:proofErr w:type="gramEnd"/>
      <w:r w:rsidRPr="004548C2">
        <w:rPr>
          <w:rFonts w:ascii="Roboto" w:hAnsi="Roboto"/>
          <w:color w:val="020B22"/>
        </w:rPr>
        <w:t xml:space="preserve"> Ростовской области в рамках призыва на военную службу.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4.1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>. Проведение плановой госпитализации пациентов в медицинских организациях стационарного типа, за исключением госпитализации пациентов, нуждающихся в проведении курсовой и (или) программной терапии по всем профилям заболеваний.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Посещение пациентами в плановом порядке многопрофильных амбулаторно-поликлинических медицинских организаций, за исключением пациентов, отсрочка оказания медицинской помощи которым может повлечь ухудшение состояния, угрозу их жизни и здоровью, включая острые заболевания, травмы, обострения хронических заболеваний.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4.3.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4.3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Проведение физкультурных и спортивных мероприятий, за исключением проведения таких мероприятий без участия зрителей и при условии, что участниками физкультурных и спортивных мероприятий являются лица в возрасте 18 лет и старше, имеющие один из документов, указанных в </w:t>
      </w:r>
      <w:hyperlink r:id="rId18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4.4. Проведение выступлений музыкальных, театральных и иных коллективов, отдельных исполнителей в помещениях, не оборудованных посадочными местами и с заполняемостью посадочных мест более 30 процентов.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4.5. Подпункт утратил силу – постановление от 10.07.2021 № 544.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4.6. Отправление транспортных сре</w:t>
      </w:r>
      <w:proofErr w:type="gramStart"/>
      <w:r w:rsidRPr="004548C2">
        <w:rPr>
          <w:rFonts w:ascii="Roboto" w:hAnsi="Roboto"/>
          <w:color w:val="020B22"/>
        </w:rPr>
        <w:t>дств с в</w:t>
      </w:r>
      <w:proofErr w:type="gramEnd"/>
      <w:r w:rsidRPr="004548C2">
        <w:rPr>
          <w:rFonts w:ascii="Roboto" w:hAnsi="Roboto"/>
          <w:color w:val="020B22"/>
        </w:rPr>
        <w:t>окзалов, станций при осуществлении регулярных перевозок по межмуниципальным, межрегиональным маршрутам при отсутствии у 100 процентов пассажиров лицевых масок (респираторов). При этом на вокзалах и станциях создать условия для приобретения пассажирами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4.7. Работу ночных клубов.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4.8. Деятельность, связанную с эксплуатацией детских игровых площадок, расположенных в торговых объектах, в том числе торговых центрах.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4.9. Работу предприятий общественного питания в период с 00:00 до 07:00, за исключением доставки заказов, а также обслуживания на вынос без посещения гражданами помещений таких предприятий.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подпункта не распространяются на предприятия общественного питания, осуществляющие деятельность на территор</w:t>
      </w:r>
      <w:proofErr w:type="gramStart"/>
      <w:r w:rsidRPr="004548C2">
        <w:rPr>
          <w:rFonts w:ascii="Roboto" w:hAnsi="Roboto"/>
          <w:color w:val="020B22"/>
        </w:rPr>
        <w:t>ии аэ</w:t>
      </w:r>
      <w:proofErr w:type="gramEnd"/>
      <w:r w:rsidRPr="004548C2">
        <w:rPr>
          <w:rFonts w:ascii="Roboto" w:hAnsi="Roboto"/>
          <w:color w:val="020B22"/>
        </w:rPr>
        <w:t>ропорта «Платов».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4.9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</w:t>
      </w:r>
      <w:proofErr w:type="gramStart"/>
      <w:r w:rsidRPr="004548C2">
        <w:rPr>
          <w:rFonts w:ascii="Roboto" w:hAnsi="Roboto"/>
          <w:color w:val="020B22"/>
        </w:rPr>
        <w:t xml:space="preserve">Работу предприятий общественного питания, если указанные предприятия расположены в торгово-развлекательных центрах, торговых центрах и оказывают услуги общественного питания с использованием общего зала обслуживания (для нескольких предприятий общественного питания), а также вне обособленных помещений для оказания услуг общественного питания одним предприятием общественного питания (в том числе </w:t>
      </w:r>
      <w:proofErr w:type="spellStart"/>
      <w:r w:rsidRPr="004548C2">
        <w:rPr>
          <w:rFonts w:ascii="Roboto" w:hAnsi="Roboto"/>
          <w:color w:val="020B22"/>
        </w:rPr>
        <w:t>фуд</w:t>
      </w:r>
      <w:proofErr w:type="spellEnd"/>
      <w:r w:rsidRPr="004548C2">
        <w:rPr>
          <w:rFonts w:ascii="Roboto" w:hAnsi="Roboto"/>
          <w:color w:val="020B22"/>
        </w:rPr>
        <w:t xml:space="preserve">-корт, </w:t>
      </w:r>
      <w:proofErr w:type="spellStart"/>
      <w:r w:rsidRPr="004548C2">
        <w:rPr>
          <w:rFonts w:ascii="Roboto" w:hAnsi="Roboto"/>
          <w:color w:val="020B22"/>
        </w:rPr>
        <w:t>фуд-плейс</w:t>
      </w:r>
      <w:proofErr w:type="spellEnd"/>
      <w:r w:rsidRPr="004548C2">
        <w:rPr>
          <w:rFonts w:ascii="Roboto" w:hAnsi="Roboto"/>
          <w:color w:val="020B22"/>
        </w:rPr>
        <w:t>), за исключением обслуживания на вынос с дистанционным способом заказа.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4.10. Подпункт утратил силу – постановление от 03.08.2021 № 622.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4.11. Работу танцевальных залов (площадок), в том числе в предприятиях общественного питания.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4.12. Курение кальянов в общественных местах.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4.13. Осуществление личного приема граждан в государственных органах Ростовской области, органах местного самоуправления и подведомственных им учреждениях и предприятиях, за исключением избирательных комиссий, являющихся государственными органами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подпункта не применяются при осуществлении личного приема граждан с использованием систем видео-конференц-связи и соблюдении санитарно-противоэпидемических мер, приведенных в </w:t>
      </w:r>
      <w:hyperlink r:id="rId19" w:anchor="pril4" w:history="1">
        <w:r w:rsidRPr="004548C2">
          <w:rPr>
            <w:rFonts w:ascii="Roboto" w:hAnsi="Roboto"/>
            <w:color w:val="2449AF"/>
            <w:u w:val="single"/>
          </w:rPr>
          <w:t>приложении № 4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4.14. Организацию и проведение массовых мероприятий культурного, зрелищного, развлекательного характера в общественных местах (за исключением мероприятий, </w:t>
      </w:r>
      <w:proofErr w:type="gramStart"/>
      <w:r w:rsidRPr="004548C2">
        <w:rPr>
          <w:rFonts w:ascii="Roboto" w:hAnsi="Roboto"/>
          <w:color w:val="020B22"/>
        </w:rPr>
        <w:t>особенности</w:t>
      </w:r>
      <w:proofErr w:type="gramEnd"/>
      <w:r w:rsidRPr="004548C2">
        <w:rPr>
          <w:rFonts w:ascii="Roboto" w:hAnsi="Roboto"/>
          <w:color w:val="020B22"/>
        </w:rPr>
        <w:t xml:space="preserve"> осуществления которых предусмотрены настоящим постановлением), а также публичных мероприятий, предусмотренных Федеральным законом от 19.06.2004 № 54-ФЗ «О собраниях, митингах, демонстрациях, шествиях и пикетированиях», кроме пикетирования.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Установленные в абзаце первом настоящего подпункта ограничения не распространяются на публичные мероприятия с количеством участников не более 100 человек, проводимые в целях выдвижения кандидатов (списков кандидатов) на выборах на территории Ростовской области, предвыборной агитации посредством проведения агитационных публичных мероприятий в соответствии с федеральными законами от 12.06.2002 № 67-ФЗ «Об основных гарантиях избирательных прав и права на участие в референдуме граждан Российской</w:t>
      </w:r>
      <w:proofErr w:type="gramEnd"/>
      <w:r w:rsidRPr="004548C2">
        <w:rPr>
          <w:rFonts w:ascii="Roboto" w:hAnsi="Roboto"/>
          <w:color w:val="020B22"/>
        </w:rPr>
        <w:t xml:space="preserve"> Федерации» и от 22.02.2014 № 20-ФЗ «О выборах депутатов Государственной Думы Федерального Собрания Российской Федерации».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 xml:space="preserve">Указанные в абзаце втором настоящего подпункта публичные мероприятия могут проводиться исключительно при условии обеспечения соблюдения организаторами и участниками данных мероприятий при их подготовке и проведении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предусмотренного подпунктом 1.1 пункта 1 настоящего постановления, осуществления контроля температуры тела граждан с применением аппаратов для измерения температуры тела бесконтактным способом (в случае проведения публичных мероприятий в закрытых помещениях), требований о необходимости обработки</w:t>
      </w:r>
      <w:proofErr w:type="gramEnd"/>
      <w:r w:rsidRPr="004548C2">
        <w:rPr>
          <w:rFonts w:ascii="Roboto" w:hAnsi="Roboto"/>
          <w:color w:val="020B22"/>
        </w:rPr>
        <w:t xml:space="preserve"> рук кожными антисептиками или дезинфицирующими салфетками, а также использования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4.15. Допуск в гипермаркеты и торгово-развлекательные центры лиц, не достигших возраста 14 лет, без сопровождения родителей, опекунов, иных законных представителей.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4.16. Проведение организациями (за исключением театров, театральных и концертных организаций) зрелищно-развлекательных мероприятий, в том числе с использованием пиротехнических изделий, в общественных местах в период с 22:00 до 7:00.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4.17. Работу кинотеатров, за исключением осуществления ими деятельности с соблюдением ограничения по заполняемости зала не более 30 процентов и равномерной рассадкой зрителей.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4.18. Проведение работодателями любых массовых мероприятий, в том числе праздничных, с участием работников.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4.19. Работу объектов, предназначенных для развлечения и досуга (за исключением аквапарков, кинотеатров), если указанные объекты расположены в торгово-развлекательных центрах, торговых центрах, а также их посещение гражданами.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4.20. Работу детских лагерей палаточного типа.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4.21. Оказание детям, местом жительства и (или) пребывания которых не является Ростовская область, услуг по организации отдыха и оздоровления детей.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4.22. Деятельность бань, саун.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4.23. Деятельность плавательных бассейнов и аквапарков в закрытых помещениях.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4.24. Деятельность аттракционов в парках культуры и отдыха.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4.25. Работу объектов розничной торговли, не имеющих обособленного торгового зала, если указанные объекты расположены в торгово-развлекательных центрах, торговых центрах.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4.26. Оказание услуг гражданам в торгово-развлекательных центрах, торговых центрах, если их оказание предусматривает личное присутствие граждан и осуществляется вне обособленного помещения.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Организациям обеспечить допуск посетителей на ледовые катки (за исключением ледовых катков, расположенных в торгово-развлекательных центрах) при соблюдении условия нахождения в зоне катания не более одного человека на 10 квадратных метров площади зоны катания.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 xml:space="preserve">. Продажа билетов в театры, музеи, кинотеатры, на выставки допускается дистанционным способом либо в отдельных, предназначенных для продажи билетов, помещениях, расположенных в зданиях театров, музеев, кинотеатров, местах проведения выставок. В таких помещениях должны быть: установлено оборудование для обеззараживания воздуха закрытого типа; обеспечена возможность для проведения антисептической обработки рук; обеспечено соблюдение покупателями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предусмотренного подпунктом 1.1 пункта 1 настоящего постановления.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Пункт утратил силу – постановление от 03.08.2021 № 622.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4</w:t>
      </w:r>
      <w:r w:rsidRPr="004548C2">
        <w:rPr>
          <w:rFonts w:ascii="Roboto" w:hAnsi="Roboto"/>
          <w:color w:val="020B22"/>
        </w:rPr>
        <w:t xml:space="preserve">. Организациям обеспечить допуск посетителей в </w:t>
      </w:r>
      <w:proofErr w:type="gramStart"/>
      <w:r w:rsidRPr="004548C2">
        <w:rPr>
          <w:rFonts w:ascii="Roboto" w:hAnsi="Roboto"/>
          <w:color w:val="020B22"/>
        </w:rPr>
        <w:t>фитнес-клубы</w:t>
      </w:r>
      <w:proofErr w:type="gramEnd"/>
      <w:r w:rsidRPr="004548C2">
        <w:rPr>
          <w:rFonts w:ascii="Roboto" w:hAnsi="Roboto"/>
          <w:color w:val="020B22"/>
        </w:rPr>
        <w:t xml:space="preserve"> и спортивные залы из расчета на 1 человека не менее 10 кв. метров площади зала и при условии, что посетителем является лицо в возрасте 18 лет и старше, имеющее один из документов, указанных в </w:t>
      </w:r>
      <w:hyperlink r:id="rId20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5</w:t>
      </w:r>
      <w:r w:rsidRPr="004548C2">
        <w:rPr>
          <w:rFonts w:ascii="Roboto" w:hAnsi="Roboto"/>
          <w:color w:val="020B22"/>
        </w:rPr>
        <w:t xml:space="preserve">. Организациям обеспечить допуск </w:t>
      </w:r>
      <w:proofErr w:type="gramStart"/>
      <w:r w:rsidRPr="004548C2">
        <w:rPr>
          <w:rFonts w:ascii="Roboto" w:hAnsi="Roboto"/>
          <w:color w:val="020B22"/>
        </w:rPr>
        <w:t>посетителей</w:t>
      </w:r>
      <w:proofErr w:type="gramEnd"/>
      <w:r w:rsidRPr="004548C2">
        <w:rPr>
          <w:rFonts w:ascii="Roboto" w:hAnsi="Roboto"/>
          <w:color w:val="020B22"/>
        </w:rPr>
        <w:t xml:space="preserve"> в плавательные бассейны исходя из расчета на 1 человека не менее 10 кв. метров площади зеркала воды плавательного бассейна.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6</w:t>
      </w:r>
      <w:r w:rsidRPr="004548C2">
        <w:rPr>
          <w:rFonts w:ascii="Roboto" w:hAnsi="Roboto"/>
          <w:color w:val="020B22"/>
        </w:rPr>
        <w:t xml:space="preserve">. Организациям обеспечить допуск </w:t>
      </w:r>
      <w:proofErr w:type="gramStart"/>
      <w:r w:rsidRPr="004548C2">
        <w:rPr>
          <w:rFonts w:ascii="Roboto" w:hAnsi="Roboto"/>
          <w:color w:val="020B22"/>
        </w:rPr>
        <w:t>посетителей</w:t>
      </w:r>
      <w:proofErr w:type="gramEnd"/>
      <w:r w:rsidRPr="004548C2">
        <w:rPr>
          <w:rFonts w:ascii="Roboto" w:hAnsi="Roboto"/>
          <w:color w:val="020B22"/>
        </w:rPr>
        <w:t xml:space="preserve"> в аквапарки исходя из расчета на 1 человека не менее 5 кв. метров площади зеркала воды.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7</w:t>
      </w:r>
      <w:r w:rsidRPr="004548C2">
        <w:rPr>
          <w:rFonts w:ascii="Roboto" w:hAnsi="Roboto"/>
          <w:color w:val="020B22"/>
        </w:rPr>
        <w:t>. Предприятиям общественного питания, работа которых не приостановлена в соответствии с настоящим постановлением, при оказании услуг общественного питания обеспечить: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заполняемость не более 30 процентов от расчетной вместимости оборудованных для обслуживания посетителей помещений и территорий вне помещений;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допуск посетителей в помещения и территории, указанные в абзаце втором настоящего пункта, при наличии у них одного из документов, указанных в </w:t>
      </w:r>
      <w:hyperlink r:id="rId21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</w:t>
      </w:r>
      <w:proofErr w:type="gramStart"/>
      <w:r w:rsidRPr="004548C2">
        <w:rPr>
          <w:rFonts w:ascii="Roboto" w:hAnsi="Roboto"/>
          <w:color w:val="020B22"/>
        </w:rPr>
        <w:t>.».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не распространяются на предприятия общественного питания, осуществляющие деятельность на территор</w:t>
      </w:r>
      <w:proofErr w:type="gramStart"/>
      <w:r w:rsidRPr="004548C2">
        <w:rPr>
          <w:rFonts w:ascii="Roboto" w:hAnsi="Roboto"/>
          <w:color w:val="020B22"/>
        </w:rPr>
        <w:t>ии аэ</w:t>
      </w:r>
      <w:proofErr w:type="gramEnd"/>
      <w:r w:rsidRPr="004548C2">
        <w:rPr>
          <w:rFonts w:ascii="Roboto" w:hAnsi="Roboto"/>
          <w:color w:val="020B22"/>
        </w:rPr>
        <w:t>ропорта «Платов».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8</w:t>
      </w:r>
      <w:r w:rsidRPr="004548C2">
        <w:rPr>
          <w:rFonts w:ascii="Roboto" w:hAnsi="Roboto"/>
          <w:color w:val="020B22"/>
        </w:rPr>
        <w:t>. </w:t>
      </w:r>
      <w:proofErr w:type="gramStart"/>
      <w:r w:rsidRPr="004548C2">
        <w:rPr>
          <w:rFonts w:ascii="Roboto" w:hAnsi="Roboto"/>
          <w:color w:val="020B22"/>
        </w:rPr>
        <w:t xml:space="preserve">Профессиональным образовательным организациям Ростовской области, образовательным организациям дополнительного профессионального образования Ростовской области </w:t>
      </w:r>
      <w:r w:rsidRPr="004548C2">
        <w:rPr>
          <w:rFonts w:ascii="Roboto" w:hAnsi="Roboto"/>
          <w:color w:val="020B22"/>
        </w:rPr>
        <w:lastRenderedPageBreak/>
        <w:t>обеспечить предоставление (использование) жилых помещений в общежитиях, принадлежащих таким организациям, обучающимся в возрасте 18 лет и старше, а также работникам указанных образовательных организаций при условии наличия у обучающегося, работника одного из документов, указанных в </w:t>
      </w:r>
      <w:hyperlink r:id="rId22" w:anchor="pril5" w:history="1">
        <w:r w:rsidRPr="004548C2">
          <w:rPr>
            <w:rFonts w:ascii="Roboto" w:hAnsi="Roboto"/>
            <w:color w:val="2449AF"/>
            <w:u w:val="single"/>
          </w:rPr>
          <w:t>приложении № 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9</w:t>
      </w:r>
      <w:r w:rsidRPr="004548C2">
        <w:rPr>
          <w:rFonts w:ascii="Roboto" w:hAnsi="Roboto"/>
          <w:color w:val="020B22"/>
        </w:rPr>
        <w:t>. Организациям, осуществляющим перевозку пассажиров в общественном транспорте, включая такси, не допускать перевозку пассажиров без лицевых масок (респираторов).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10</w:t>
      </w:r>
      <w:r w:rsidRPr="004548C2">
        <w:rPr>
          <w:rFonts w:ascii="Roboto" w:hAnsi="Roboto"/>
          <w:color w:val="020B22"/>
        </w:rPr>
        <w:t>. Оказание государственных и муниципальных услуг осуществлять дистанционным способом либо при предъявлении получателем таких услуг одного из документов, указанных в </w:t>
      </w:r>
      <w:hyperlink r:id="rId23" w:anchor="pril5" w:history="1">
        <w:r w:rsidRPr="004548C2">
          <w:rPr>
            <w:rFonts w:ascii="Roboto" w:hAnsi="Roboto"/>
            <w:color w:val="2449AF"/>
            <w:u w:val="single"/>
          </w:rPr>
          <w:t>приложении № 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применяются к деятельности органов государственной власти Ростовской области, органов местного самоуправления муниципальных образований в Ростовской области и подведомственных им учреждений и предприятий, связанной с предоставлением ими государственных и муниципальных услуг.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</w:t>
      </w:r>
      <w:r w:rsidRPr="004548C2">
        <w:rPr>
          <w:rFonts w:ascii="Roboto" w:hAnsi="Roboto"/>
          <w:color w:val="020B22"/>
          <w:vertAlign w:val="superscript"/>
        </w:rPr>
        <w:t>11</w:t>
      </w:r>
      <w:r w:rsidRPr="004548C2">
        <w:rPr>
          <w:rFonts w:ascii="Roboto" w:hAnsi="Roboto"/>
          <w:color w:val="020B22"/>
        </w:rPr>
        <w:t>. Допуск граждан в залы обслуживания населения многофункциональных центров предоставления государственных и муниципальных услуг осуществляется при предъявлении посетителем одного из документов, указанных в </w:t>
      </w:r>
      <w:hyperlink r:id="rId24" w:anchor="pril5" w:history="1">
        <w:r w:rsidRPr="004548C2">
          <w:rPr>
            <w:rFonts w:ascii="Roboto" w:hAnsi="Roboto"/>
            <w:color w:val="2449AF"/>
            <w:u w:val="single"/>
          </w:rPr>
          <w:t>приложении № 5</w:t>
        </w:r>
      </w:hyperlink>
      <w:r w:rsidRPr="004548C2">
        <w:rPr>
          <w:rFonts w:ascii="Roboto" w:hAnsi="Roboto"/>
          <w:color w:val="020B22"/>
        </w:rPr>
        <w:t> к настоящему постановлению.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 проведении иных мероприятий, не указанных в пункте 4 настоящего постановления, не допускать заполняемость помещений из расчета менее 4 кв. метров на 1 человека.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Хозяйствующим субъектам при осуществлении торговой деятельности: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ограничить нахождение в торговых залах граждан исходя из нормы торговой площади не менее 4 кв. метров на 1 человека с учетом типа торгового предприятия в соответствии с ГОСТом </w:t>
      </w:r>
      <w:proofErr w:type="gramStart"/>
      <w:r w:rsidRPr="004548C2">
        <w:rPr>
          <w:rFonts w:ascii="Roboto" w:hAnsi="Roboto"/>
          <w:color w:val="020B22"/>
        </w:rPr>
        <w:t>Р</w:t>
      </w:r>
      <w:proofErr w:type="gramEnd"/>
      <w:r w:rsidRPr="004548C2">
        <w:rPr>
          <w:rFonts w:ascii="Roboto" w:hAnsi="Roboto"/>
          <w:color w:val="020B22"/>
        </w:rPr>
        <w:t xml:space="preserve"> 51303-2013 «Национальный стандарт Российской Федерации. Торговля. Термины и определения», утвержденным приказом Федерального агентства по техническому регулированию и метрологии от 28.08.2013 № 582-ст;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бесперебойное обслуживание граждан с применением всей контрольно-кассовой техники, зарегистрированной в порядке, установленном Федеральным законом от 22.05.2003 № 54-ФЗ «О применении контрольно-кассовой техники при осуществлении расчетов в Российской Федерации»;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исключить случаи обслуживания покупателей без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не распространяются на торговую деятельность, осуществляемую дистанционным способом.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7. </w:t>
      </w:r>
      <w:proofErr w:type="gramStart"/>
      <w:r w:rsidRPr="004548C2">
        <w:rPr>
          <w:rFonts w:ascii="Roboto" w:hAnsi="Roboto"/>
          <w:color w:val="020B22"/>
        </w:rPr>
        <w:t>Общеобразовательным и профессиональным образовательным организациям, расположенным на территории Ростовской области, независимо от их организационно-правовой формы и формы собственности (далее – образовательные организации), перевести в дистанционный формат реализацию дополнительных образовательных программ для лиц, не являющихся обучающимися данных образовательных организаций.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8. Организации, чья деятельность не приостановлена в соответствии с настоящим постановлением, обязаны: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рекомендаций Федеральной службы по надзору в сфере защиты прав потребителей и благополучия человека, принятых в целях предупреждения распространения </w:t>
      </w:r>
      <w:r w:rsidRPr="004548C2">
        <w:rPr>
          <w:rFonts w:ascii="Roboto" w:hAnsi="Roboto"/>
          <w:color w:val="020B22"/>
        </w:rPr>
        <w:lastRenderedPageBreak/>
        <w:t xml:space="preserve">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 в соответствующих отраслях (сферах) (при их наличии);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информирование граждан о необходимости ношения лицевых масок либо респираторов (в том числе путем размещения объявления при входе в занимаемые здания, строения, сооружения, общественный транспорт посредством односторонней громкоговорящей связи, а также с использованием «бегущей строки»);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не допускать граждан в занимаемые здания, строения, сооружения, транспортные средства без лицевых масок либо респираторов;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гражданам при входе в занимаемые здания, строения, сооружения возможность обрабатывать руки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9. </w:t>
      </w:r>
      <w:proofErr w:type="gramStart"/>
      <w:r w:rsidRPr="004548C2">
        <w:rPr>
          <w:rFonts w:ascii="Roboto" w:hAnsi="Roboto"/>
          <w:color w:val="020B22"/>
        </w:rPr>
        <w:t>Организации, чья деятельность временно приостановлена в соответствии с настоящим постановлением, вправе сохранить присутствие на рабочих местах лиц, обеспечивающих: охрану и содержание зданий, строений, сооружений, в помещениях которых осуществляется деятельность организации; поддержание процессов, которые не могут быть приостановлены с учетом их технологических особенностей; начисление и выплату заработной платы.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10. Государственным органам, органам местного самоуправления и иным органам, организациям, а также иным лицам, деятельность которых связана с совместным пребыванием граждан: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обеспечить соблюдение гражданами (в том числе работниками)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>, в том числе путем нанесения специальной разметки и установления специального режима допуска и нахождения в зданиях, строениях, сооружениях (помещениях в них), на соответствующей территории (включая прилегающую территорию);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возможность обработки рук антисептиками при входе в здание (строение, сооружение), в котором располагается орган, организация, через дозаторы или с помощью дезинфицирующих салфеток.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10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Государственным органам, органам местного самоуправления и иным органам, организациям при осуществлении своей деятельности максимально сократить количество мероприятий с очным участием работников и иных граждан (рабочие совещания, планерные заседания, тренинги, семинары и тому подобные), принять меры по их проведению в дистанционном формате.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11. Пункт утратил силу – постановление от 28.01.2021 № 31.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12. </w:t>
      </w:r>
      <w:proofErr w:type="gramStart"/>
      <w:r w:rsidRPr="004548C2">
        <w:rPr>
          <w:rFonts w:ascii="Roboto" w:hAnsi="Roboto"/>
          <w:color w:val="020B22"/>
        </w:rPr>
        <w:t>Управляющим организациям, товариществам собственников жилья, жилищным кооперативам, иным специализированным потребительским кооперативам, осуществляющим управление многоквартирными домами, собственникам помещений в многоквартирном доме, осуществляющим непосредственное управление многоквартирными домами, советам многоквартирных домов обеспечить выполнение мероприятий по санитарной обработке не менее 1 раза в сутки с использованием дезинфицирующих средств помещений общего пользования многоквартирных домов, в том числе перил, ручек дверей, выключателей, с применением работниками индивидуальных</w:t>
      </w:r>
      <w:proofErr w:type="gramEnd"/>
      <w:r w:rsidRPr="004548C2">
        <w:rPr>
          <w:rFonts w:ascii="Roboto" w:hAnsi="Roboto"/>
          <w:color w:val="020B22"/>
        </w:rPr>
        <w:t xml:space="preserve"> средств защиты.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13. Рекомендовать религиозным объединениям приостановить деятельность мест совершения богослужений, других религиозных обрядов и церемоний. </w:t>
      </w:r>
      <w:proofErr w:type="gramStart"/>
      <w:r w:rsidRPr="004548C2">
        <w:rPr>
          <w:rFonts w:ascii="Roboto" w:hAnsi="Roboto"/>
          <w:color w:val="020B22"/>
        </w:rPr>
        <w:t>Исключить проведение</w:t>
      </w:r>
      <w:proofErr w:type="gramEnd"/>
      <w:r w:rsidRPr="004548C2">
        <w:rPr>
          <w:rFonts w:ascii="Roboto" w:hAnsi="Roboto"/>
          <w:color w:val="020B22"/>
        </w:rPr>
        <w:t xml:space="preserve"> религиозных обрядов и церемоний вне мест их совершения.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 xml:space="preserve">14. Установить, что </w:t>
      </w:r>
      <w:proofErr w:type="spellStart"/>
      <w:r w:rsidRPr="004548C2">
        <w:rPr>
          <w:rFonts w:ascii="Roboto" w:hAnsi="Roboto"/>
          <w:color w:val="020B22"/>
        </w:rPr>
        <w:t>несовершение</w:t>
      </w:r>
      <w:proofErr w:type="spellEnd"/>
      <w:r w:rsidRPr="004548C2">
        <w:rPr>
          <w:rFonts w:ascii="Roboto" w:hAnsi="Roboto"/>
          <w:color w:val="020B22"/>
        </w:rPr>
        <w:t xml:space="preserve"> (несвоевременное совершение) со дня введения режима повышенной готовности и до особого распоряжения действий, необходимых для предоставления государственных и иных услуг (осуществления функций), в том числе в виде представления, подписания, получения документов, не может являться основанием для отказа в предоставлении государственных и иных услуг (осуществлении функций). Заявители не утрачивают прав, за реализацией которых они обратились. Срок совершения таких действий, а также срок предоставления государственных и иных услуг (осуществления функций) подлежат продлению на 30 дней со дня прекращения режима повышенной готовности.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Положения настоящего пункта применяются к деятельности органов государственной власти Ростовской области, органов местного самоуправления муниципальных образований в Ростовской области и подведомственных им учреждений и предприятий, связанной с предоставлением ими государственных и иных услуг (осуществлением функций).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15. Министерству труда и социального развития Ростовской области (Елисеева Е.В.) совместно с органами местного самоуправления организовать предоставление мер социальной поддержки гражданам независимо от наличия у них задолженности по оплате жилых помещений, коммунальных услуг и услуг связи.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 Министерству здравоохранения Ростовской области (Кобзев Ю.В.):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16.1. В случае ухудшения эпидемиологической ситуации провести подготовительные мероприятия и обеспечить в течение 10 дней перевод в режим полной готовности системы здравоохранения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16.2. Обеспечить готовность отдельных медицинских помещений, оснащенных необходимым оборудованием и персоналом соответствующей квалификации.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16.3. Организовать работу медицинских организаций с приоритетом оказания медицинской помощи на </w:t>
      </w:r>
      <w:proofErr w:type="gramStart"/>
      <w:r w:rsidRPr="004548C2">
        <w:rPr>
          <w:rFonts w:ascii="Roboto" w:hAnsi="Roboto"/>
          <w:color w:val="020B22"/>
        </w:rPr>
        <w:t>дому</w:t>
      </w:r>
      <w:proofErr w:type="gramEnd"/>
      <w:r w:rsidRPr="004548C2">
        <w:rPr>
          <w:rFonts w:ascii="Roboto" w:hAnsi="Roboto"/>
          <w:color w:val="020B22"/>
        </w:rPr>
        <w:t xml:space="preserve"> лихорадящим больным с респираторными симптомами, посещавшим территории, где зарегистрированы случаи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и пациентам в возрасте старше 60 лет, для чего обеспечить усиление выездной амбулаторной службы сотрудниками отделений профилактики, фтизиатрической службы и клиническими ординаторами образовательных организаций высшего образования.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16.4. Организовать оказание помощи на койках сестринского ухода, койках паллиативных отделений не более 50 процентов от коечной мощности (за исключением отделений, перепрофилированных под провизорную госпитализацию больных с внебольничными пневмониями и подозрением на новую </w:t>
      </w:r>
      <w:proofErr w:type="spellStart"/>
      <w:r w:rsidRPr="004548C2">
        <w:rPr>
          <w:rFonts w:ascii="Roboto" w:hAnsi="Roboto"/>
          <w:color w:val="020B22"/>
        </w:rPr>
        <w:t>коронавирусную</w:t>
      </w:r>
      <w:proofErr w:type="spellEnd"/>
      <w:r w:rsidRPr="004548C2">
        <w:rPr>
          <w:rFonts w:ascii="Roboto" w:hAnsi="Roboto"/>
          <w:color w:val="020B22"/>
        </w:rPr>
        <w:t xml:space="preserve"> инфекцию).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17. Главам администраций городских округов и муниципальных районов в Ростовской области: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организовать социальное сопровождение одиноко проживающих граждан в возрасте 65 лет и старше с привлечением социальных работников, волонтеров, студентов, представителей общественных организаций;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проинформировать граждан в возрасте 65 лет и старше о контактных данных (Ф.И.О., телефон) лица, его сопровождающего.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18. Главам администраций городских округов, городских и сельских поселений обеспечивать выполнение мероприятий по санитарной уборке общественных простран</w:t>
      </w:r>
      <w:proofErr w:type="gramStart"/>
      <w:r w:rsidRPr="004548C2">
        <w:rPr>
          <w:rFonts w:ascii="Roboto" w:hAnsi="Roboto"/>
          <w:color w:val="020B22"/>
        </w:rPr>
        <w:t>ств с пр</w:t>
      </w:r>
      <w:proofErr w:type="gramEnd"/>
      <w:r w:rsidRPr="004548C2">
        <w:rPr>
          <w:rFonts w:ascii="Roboto" w:hAnsi="Roboto"/>
          <w:color w:val="020B22"/>
        </w:rPr>
        <w:t xml:space="preserve">именением работниками индивидуальных средств защиты и привлечением специализированной техники государственного бюджетного учреждения Ростовской области «Ростовская областная станция </w:t>
      </w:r>
      <w:r w:rsidRPr="004548C2">
        <w:rPr>
          <w:rFonts w:ascii="Roboto" w:hAnsi="Roboto"/>
          <w:color w:val="020B22"/>
        </w:rPr>
        <w:lastRenderedPageBreak/>
        <w:t>по борьбе с болезнями животных с противоэпизоотическим отрядом». График выполнения указанных мероприятий утверждается управлением ветеринарии Ростовской области.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1</w:t>
      </w:r>
      <w:r w:rsidRPr="004548C2">
        <w:rPr>
          <w:rFonts w:ascii="Roboto" w:hAnsi="Roboto"/>
          <w:color w:val="020B22"/>
        </w:rPr>
        <w:t>. Пункт утратил силу – постановление от 05.03.2021 № 150.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2</w:t>
      </w:r>
      <w:r w:rsidRPr="004548C2">
        <w:rPr>
          <w:rFonts w:ascii="Roboto" w:hAnsi="Roboto"/>
          <w:color w:val="020B22"/>
        </w:rPr>
        <w:t>. Рекомендовать органам местного самоуправления муниципальных образований в Ростовской области провести мероприятия, направленные на увеличение количества транспортных средств, осуществляющих регулярные перевозки пассажиров по муниципальным маршрутам регулярных перевозок.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18</w:t>
      </w:r>
      <w:r w:rsidRPr="004548C2">
        <w:rPr>
          <w:rFonts w:ascii="Roboto" w:hAnsi="Roboto"/>
          <w:color w:val="020B22"/>
          <w:vertAlign w:val="superscript"/>
        </w:rPr>
        <w:t>3</w:t>
      </w:r>
      <w:r w:rsidRPr="004548C2">
        <w:rPr>
          <w:rFonts w:ascii="Roboto" w:hAnsi="Roboto"/>
          <w:color w:val="020B22"/>
        </w:rPr>
        <w:t>. Установить, что положения пунктов 4</w:t>
      </w:r>
      <w:r w:rsidRPr="004548C2">
        <w:rPr>
          <w:rFonts w:ascii="Roboto" w:hAnsi="Roboto"/>
          <w:color w:val="020B22"/>
          <w:vertAlign w:val="superscript"/>
        </w:rPr>
        <w:t>7</w:t>
      </w:r>
      <w:r w:rsidRPr="004548C2">
        <w:rPr>
          <w:rFonts w:ascii="Roboto" w:hAnsi="Roboto"/>
          <w:color w:val="020B22"/>
        </w:rPr>
        <w:t>, 4</w:t>
      </w:r>
      <w:r w:rsidRPr="004548C2">
        <w:rPr>
          <w:rFonts w:ascii="Roboto" w:hAnsi="Roboto"/>
          <w:color w:val="020B22"/>
          <w:vertAlign w:val="superscript"/>
        </w:rPr>
        <w:t>10</w:t>
      </w:r>
      <w:r w:rsidRPr="004548C2">
        <w:rPr>
          <w:rFonts w:ascii="Roboto" w:hAnsi="Roboto"/>
          <w:color w:val="020B22"/>
        </w:rPr>
        <w:t>, 4</w:t>
      </w:r>
      <w:r w:rsidRPr="004548C2">
        <w:rPr>
          <w:rFonts w:ascii="Roboto" w:hAnsi="Roboto"/>
          <w:color w:val="020B22"/>
          <w:vertAlign w:val="superscript"/>
        </w:rPr>
        <w:t>11</w:t>
      </w:r>
      <w:r w:rsidRPr="004548C2">
        <w:rPr>
          <w:rFonts w:ascii="Roboto" w:hAnsi="Roboto"/>
          <w:color w:val="020B22"/>
        </w:rPr>
        <w:t> настоящего постановления, предусматривающие необходимость предъявления документов, предусмотренных </w:t>
      </w:r>
      <w:hyperlink r:id="rId25" w:anchor="pril5" w:history="1">
        <w:r w:rsidRPr="004548C2">
          <w:rPr>
            <w:rFonts w:ascii="Roboto" w:hAnsi="Roboto"/>
            <w:color w:val="2449AF"/>
            <w:u w:val="single"/>
          </w:rPr>
          <w:t>приложением № 5</w:t>
        </w:r>
      </w:hyperlink>
      <w:r w:rsidRPr="004548C2">
        <w:rPr>
          <w:rFonts w:ascii="Roboto" w:hAnsi="Roboto"/>
          <w:color w:val="020B22"/>
        </w:rPr>
        <w:t> к настоящему постановлению, не распространяются на лиц в возрасте младше 18 лет.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19. В целях настоящего постановления к организациям приравниваются индивидуальные предприниматели.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20. Пресс-службе Губернатора Ростовской области (</w:t>
      </w:r>
      <w:proofErr w:type="spellStart"/>
      <w:r w:rsidRPr="004548C2">
        <w:rPr>
          <w:rFonts w:ascii="Roboto" w:hAnsi="Roboto"/>
          <w:color w:val="020B22"/>
        </w:rPr>
        <w:t>Четвертакова</w:t>
      </w:r>
      <w:proofErr w:type="spellEnd"/>
      <w:r w:rsidRPr="004548C2">
        <w:rPr>
          <w:rFonts w:ascii="Roboto" w:hAnsi="Roboto"/>
          <w:color w:val="020B22"/>
        </w:rPr>
        <w:t xml:space="preserve"> И.В.) совместно с Оперативным штабом по координации деятельности по предупреждению завоза и распространения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на территории Ростовской области обеспечить разъяснение положений настоящего постановления.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21. Настоящее постановление вступает в силу со дня его официального опубликования.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22. </w:t>
      </w:r>
      <w:proofErr w:type="gramStart"/>
      <w:r w:rsidRPr="004548C2">
        <w:rPr>
          <w:rFonts w:ascii="Roboto" w:hAnsi="Roboto"/>
          <w:color w:val="020B22"/>
        </w:rPr>
        <w:t>Контроль за</w:t>
      </w:r>
      <w:proofErr w:type="gramEnd"/>
      <w:r w:rsidRPr="004548C2">
        <w:rPr>
          <w:rFonts w:ascii="Roboto" w:hAnsi="Roboto"/>
          <w:color w:val="020B22"/>
        </w:rPr>
        <w:t xml:space="preserve"> выполнением настоящего постановления оставляю за собой.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Губернатор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Ростовской области                                  В.Ю. </w:t>
      </w:r>
      <w:proofErr w:type="gramStart"/>
      <w:r w:rsidRPr="004548C2">
        <w:rPr>
          <w:rFonts w:ascii="Roboto" w:hAnsi="Roboto"/>
          <w:color w:val="020B22"/>
        </w:rPr>
        <w:t>Голубев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Постановление вносит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правовое управление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Губернаторе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1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ТРЕБОВАНИЯ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использовании гражданами лицевых масок, респираторов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Тщательно закреплять лицевую маску (респиратор), обеспечив плотное прилегание к лицу с закрытием подбородка, рта, носа, без оставления зазоров.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Менять влажную или отсыревшую лицевую маску на новую, сухую.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Заменять лицевую маску через 2 – 3 часа постоянного использования. При этом одноразовые лицевые маски повторному использованию не подлежат.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Повторно использовать многоразовую лицевую маску только после ее обработки. Обработка многоразовых лицевых масок в домашних условиях производится путем стирки с мылом или моющим средством, затем использования парогенератора или утюга с функцией подачи пара и последующего проглаживания утюгом.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Применять респиратор согласно прилагаемой к нему инструкции.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Утилизировать использованные одноразовые лицевые маски, респираторы, помещая их в отдельный пакет, который необходимо герметично закрывать. Пакет с использованной одноразовой лицевой маской, респиратором помещать в контейнер для сбора твердых коммунальных отходов.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           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заболеваний, требующих соблюдения режима самоизоляции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Болезнь эндокринной системы – инсулинозависимый сахарный диабет, классифицируемая в соответствии с Международной классификацией болезней – 10 (МКБ-10) по диагнозу Е10.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Болезни органов дыхания из числа: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2.1. Другая хроническая </w:t>
      </w:r>
      <w:proofErr w:type="spellStart"/>
      <w:r w:rsidRPr="004548C2">
        <w:rPr>
          <w:rFonts w:ascii="Roboto" w:hAnsi="Roboto"/>
          <w:color w:val="020B22"/>
        </w:rPr>
        <w:t>обструктивная</w:t>
      </w:r>
      <w:proofErr w:type="spellEnd"/>
      <w:r w:rsidRPr="004548C2">
        <w:rPr>
          <w:rFonts w:ascii="Roboto" w:hAnsi="Roboto"/>
          <w:color w:val="020B22"/>
        </w:rPr>
        <w:t xml:space="preserve"> легочная болезнь, классифицируемая в соответствии с МКБ-10 по диагнозу J44.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2.2. Астма, классифицируемая в соответствии с МКБ-10 по диагнозу J45.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2.3. Бронхоэктатическая болезнь, классифицируемая в соответствии с МКБ-10 по диагнозу J47.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Болезнь системы кровообращения – легочное сердце и нарушения легочного кровообращения, классифицируемая в соответствии с МКБ-10 по диагнозам I27.2, I27.8, I27.9.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Наличие трансплантированных органов и тканей, классифицируемых в соответствии с МКБ-10 по диагнозу Z94.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Болезнь мочеполовой системы* – хроническая болезнь почек 3 – 5 стадии, классифицируемая в соответствии с МКБ-10 по диагнозам № 18.0, 18.3 – 18.5.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Новообразования из числа**: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6.1. Злокачественные новообразования любой локализации*, в том числе самостоятельные множественные локализации, классифицируемые в соответствии с МКБ-10 по диагнозам С00-С80, С97.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6.2. Острые лейкозы, </w:t>
      </w:r>
      <w:proofErr w:type="spellStart"/>
      <w:r w:rsidRPr="004548C2">
        <w:rPr>
          <w:rFonts w:ascii="Roboto" w:hAnsi="Roboto"/>
          <w:color w:val="020B22"/>
        </w:rPr>
        <w:t>высокозлокачественные</w:t>
      </w:r>
      <w:proofErr w:type="spellEnd"/>
      <w:r w:rsidRPr="004548C2">
        <w:rPr>
          <w:rFonts w:ascii="Roboto" w:hAnsi="Roboto"/>
          <w:color w:val="020B22"/>
        </w:rPr>
        <w:t xml:space="preserve"> </w:t>
      </w:r>
      <w:proofErr w:type="spellStart"/>
      <w:r w:rsidRPr="004548C2">
        <w:rPr>
          <w:rFonts w:ascii="Roboto" w:hAnsi="Roboto"/>
          <w:color w:val="020B22"/>
        </w:rPr>
        <w:t>лимфомы</w:t>
      </w:r>
      <w:proofErr w:type="spellEnd"/>
      <w:r w:rsidRPr="004548C2">
        <w:rPr>
          <w:rFonts w:ascii="Roboto" w:hAnsi="Roboto"/>
          <w:color w:val="020B22"/>
        </w:rPr>
        <w:t xml:space="preserve">, рецидивы и резистентные формы других </w:t>
      </w:r>
      <w:proofErr w:type="spellStart"/>
      <w:r w:rsidRPr="004548C2">
        <w:rPr>
          <w:rFonts w:ascii="Roboto" w:hAnsi="Roboto"/>
          <w:color w:val="020B22"/>
        </w:rPr>
        <w:t>лимфопролиферативных</w:t>
      </w:r>
      <w:proofErr w:type="spellEnd"/>
      <w:r w:rsidRPr="004548C2">
        <w:rPr>
          <w:rFonts w:ascii="Roboto" w:hAnsi="Roboto"/>
          <w:color w:val="020B22"/>
        </w:rPr>
        <w:t xml:space="preserve"> заболеваний, </w:t>
      </w:r>
      <w:proofErr w:type="gramStart"/>
      <w:r w:rsidRPr="004548C2">
        <w:rPr>
          <w:rFonts w:ascii="Roboto" w:hAnsi="Roboto"/>
          <w:color w:val="020B22"/>
        </w:rPr>
        <w:t>хронический</w:t>
      </w:r>
      <w:proofErr w:type="gramEnd"/>
      <w:r w:rsidRPr="004548C2">
        <w:rPr>
          <w:rFonts w:ascii="Roboto" w:hAnsi="Roboto"/>
          <w:color w:val="020B22"/>
        </w:rPr>
        <w:t xml:space="preserve"> </w:t>
      </w:r>
      <w:proofErr w:type="spellStart"/>
      <w:r w:rsidRPr="004548C2">
        <w:rPr>
          <w:rFonts w:ascii="Roboto" w:hAnsi="Roboto"/>
          <w:color w:val="020B22"/>
        </w:rPr>
        <w:t>миелолейкоз</w:t>
      </w:r>
      <w:proofErr w:type="spellEnd"/>
      <w:r w:rsidRPr="004548C2">
        <w:rPr>
          <w:rFonts w:ascii="Roboto" w:hAnsi="Roboto"/>
          <w:color w:val="020B22"/>
        </w:rPr>
        <w:t xml:space="preserve"> в фазах хронической акселерации и властного криза, первичные хронические лейкозы и </w:t>
      </w:r>
      <w:proofErr w:type="spellStart"/>
      <w:r w:rsidRPr="004548C2">
        <w:rPr>
          <w:rFonts w:ascii="Roboto" w:hAnsi="Roboto"/>
          <w:color w:val="020B22"/>
        </w:rPr>
        <w:t>лимфомы</w:t>
      </w:r>
      <w:proofErr w:type="spellEnd"/>
      <w:r w:rsidRPr="004548C2">
        <w:rPr>
          <w:rFonts w:ascii="Roboto" w:hAnsi="Roboto"/>
          <w:color w:val="020B22"/>
        </w:rPr>
        <w:t>*, классифицируемые в соответствии с МКБ-10 по диагнозам С81-С96, D46.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____________________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* При режиме самоизоляции допускается посещение медицинской организации по поводу основного заболевания.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** Самоизоляция не распространяется на пациентов, отнесенных к третьей клинической группе (в онкологии).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           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 3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РЕКОМЕНДАЦИИ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для работодателей по профилактике распространения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Обеспечить проведение следующего комплекса санитарно-противоэпидемических мероприятий: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1. Проведение разъяснительной работы среди работников о необходимости соблюдения мер личной гигиены (постоянное мытье рук с мылом, обработка рук кожными антисептиками, использование защитных медицинских масок и другое).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 Контроль температуры тела работников по прибытию на рабочее место и в течение рабочего дня (по показаниям) с применением аппаратов для измерения температуры тела бесконтактным или контактным способом (электронными, инфракрасными термометрами, переносными </w:t>
      </w:r>
      <w:proofErr w:type="spellStart"/>
      <w:r w:rsidRPr="004548C2">
        <w:rPr>
          <w:rFonts w:ascii="Roboto" w:hAnsi="Roboto"/>
          <w:color w:val="020B22"/>
        </w:rPr>
        <w:t>тепловизорами</w:t>
      </w:r>
      <w:proofErr w:type="spellEnd"/>
      <w:r w:rsidRPr="004548C2">
        <w:rPr>
          <w:rFonts w:ascii="Roboto" w:hAnsi="Roboto"/>
          <w:color w:val="020B22"/>
        </w:rPr>
        <w:t>) с обязательным отстранением от нахождения на рабочем месте лиц с повышенной температурой тела и с признаками инфекционного заболевания.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3. Предоставление по прибытию на рабочее место возможности обработки рук кожными антисептиками, предназначенными для этих целей (в том числе с помощью установленных </w:t>
      </w:r>
      <w:r w:rsidRPr="004548C2">
        <w:rPr>
          <w:rFonts w:ascii="Roboto" w:hAnsi="Roboto"/>
          <w:color w:val="020B22"/>
        </w:rPr>
        <w:lastRenderedPageBreak/>
        <w:t xml:space="preserve">дозаторов), или дезинфицирующими салфетками с установлением </w:t>
      </w:r>
      <w:proofErr w:type="gramStart"/>
      <w:r w:rsidRPr="004548C2">
        <w:rPr>
          <w:rFonts w:ascii="Roboto" w:hAnsi="Roboto"/>
          <w:color w:val="020B22"/>
        </w:rPr>
        <w:t>контроля за</w:t>
      </w:r>
      <w:proofErr w:type="gramEnd"/>
      <w:r w:rsidRPr="004548C2">
        <w:rPr>
          <w:rFonts w:ascii="Roboto" w:hAnsi="Roboto"/>
          <w:color w:val="020B22"/>
        </w:rPr>
        <w:t xml:space="preserve"> соблюдением этой гигиенической процедуры.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Организацию дистанционного режима работы (на дому) для работников.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</w:t>
      </w:r>
      <w:proofErr w:type="gramStart"/>
      <w:r w:rsidRPr="004548C2">
        <w:rPr>
          <w:rFonts w:ascii="Roboto" w:hAnsi="Roboto"/>
          <w:color w:val="020B22"/>
        </w:rPr>
        <w:t xml:space="preserve">Уборку помещений с применением дезинфицирующих средств </w:t>
      </w:r>
      <w:proofErr w:type="spellStart"/>
      <w:r w:rsidRPr="004548C2">
        <w:rPr>
          <w:rFonts w:ascii="Roboto" w:hAnsi="Roboto"/>
          <w:color w:val="020B22"/>
        </w:rPr>
        <w:t>вирулицидного</w:t>
      </w:r>
      <w:proofErr w:type="spellEnd"/>
      <w:r w:rsidRPr="004548C2">
        <w:rPr>
          <w:rFonts w:ascii="Roboto" w:hAnsi="Roboto"/>
          <w:color w:val="020B22"/>
        </w:rPr>
        <w:t xml:space="preserve"> действия, уделяя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 приема пищи, отдыха, туалетных комнат, комнаты и оборудования для занятия спортом и тому подобное), во всех помещениях с кратностью обработки каждые два часа.</w:t>
      </w:r>
      <w:proofErr w:type="gramEnd"/>
      <w:r w:rsidRPr="004548C2">
        <w:rPr>
          <w:rFonts w:ascii="Roboto" w:hAnsi="Roboto"/>
          <w:color w:val="020B22"/>
        </w:rPr>
        <w:t xml:space="preserve"> Для дезинфекции следует применять дезинфицирующие средства, зарегистрированные в установленном порядке: хлорсодержащие препараты (натриевая соль </w:t>
      </w:r>
      <w:proofErr w:type="spellStart"/>
      <w:r w:rsidRPr="004548C2">
        <w:rPr>
          <w:rFonts w:ascii="Roboto" w:hAnsi="Roboto"/>
          <w:color w:val="020B22"/>
        </w:rPr>
        <w:t>дихлоризоциануровой</w:t>
      </w:r>
      <w:proofErr w:type="spellEnd"/>
      <w:r w:rsidRPr="004548C2">
        <w:rPr>
          <w:rFonts w:ascii="Roboto" w:hAnsi="Roboto"/>
          <w:color w:val="020B22"/>
        </w:rPr>
        <w:t xml:space="preserve"> кислоты – в концентрации активного хлора в рабочем растворе не менее 0,06 процента, хлорамин</w:t>
      </w:r>
      <w:proofErr w:type="gramStart"/>
      <w:r w:rsidRPr="004548C2">
        <w:rPr>
          <w:rFonts w:ascii="Roboto" w:hAnsi="Roboto"/>
          <w:color w:val="020B22"/>
        </w:rPr>
        <w:t xml:space="preserve"> Б</w:t>
      </w:r>
      <w:proofErr w:type="gramEnd"/>
      <w:r w:rsidRPr="004548C2">
        <w:rPr>
          <w:rFonts w:ascii="Roboto" w:hAnsi="Roboto"/>
          <w:color w:val="020B22"/>
        </w:rPr>
        <w:t xml:space="preserve"> – в концентрации активного хлора в рабочем растворе не менее 3,0 процента, гипохлорит кальция (натрия) – в концентрации активного хлора в рабочем растворе не менее 0,5 процента), средства на основе </w:t>
      </w:r>
      <w:proofErr w:type="spellStart"/>
      <w:r w:rsidRPr="004548C2">
        <w:rPr>
          <w:rFonts w:ascii="Roboto" w:hAnsi="Roboto"/>
          <w:color w:val="020B22"/>
        </w:rPr>
        <w:t>дихлорантина</w:t>
      </w:r>
      <w:proofErr w:type="spellEnd"/>
      <w:r w:rsidRPr="004548C2">
        <w:rPr>
          <w:rFonts w:ascii="Roboto" w:hAnsi="Roboto"/>
          <w:color w:val="020B22"/>
        </w:rPr>
        <w:t xml:space="preserve"> (в концентрации </w:t>
      </w:r>
      <w:proofErr w:type="gramStart"/>
      <w:r w:rsidRPr="004548C2">
        <w:rPr>
          <w:rFonts w:ascii="Roboto" w:hAnsi="Roboto"/>
          <w:color w:val="020B22"/>
        </w:rPr>
        <w:t xml:space="preserve">активного хлора в рабочем растворе 0,05 процента), </w:t>
      </w:r>
      <w:proofErr w:type="spellStart"/>
      <w:r w:rsidRPr="004548C2">
        <w:rPr>
          <w:rFonts w:ascii="Roboto" w:hAnsi="Roboto"/>
          <w:color w:val="020B22"/>
        </w:rPr>
        <w:t>кислородактивные</w:t>
      </w:r>
      <w:proofErr w:type="spellEnd"/>
      <w:r w:rsidRPr="004548C2">
        <w:rPr>
          <w:rFonts w:ascii="Roboto" w:hAnsi="Roboto"/>
          <w:color w:val="020B22"/>
        </w:rPr>
        <w:t xml:space="preserve"> (перекись водорода – в концентрации не менее 3,0 процента), катионные поверхностно-активные вещества (КПАВ), четвертичные аммониевые соединения (в концентрации в рабочем растворе не менее 0,5 процента), третичные амины (в концентрации в рабочем растворе не менее 0,05 процента), полимерные производные </w:t>
      </w:r>
      <w:proofErr w:type="spellStart"/>
      <w:r w:rsidRPr="004548C2">
        <w:rPr>
          <w:rFonts w:ascii="Roboto" w:hAnsi="Roboto"/>
          <w:color w:val="020B22"/>
        </w:rPr>
        <w:t>гуанидина</w:t>
      </w:r>
      <w:proofErr w:type="spellEnd"/>
      <w:r w:rsidRPr="004548C2">
        <w:rPr>
          <w:rFonts w:ascii="Roboto" w:hAnsi="Roboto"/>
          <w:color w:val="020B22"/>
        </w:rPr>
        <w:t xml:space="preserve"> (в концентрации в рабочем растворе не менее 0,2 процента), для поверхностей небольшой площади может</w:t>
      </w:r>
      <w:proofErr w:type="gramEnd"/>
      <w:r w:rsidRPr="004548C2">
        <w:rPr>
          <w:rFonts w:ascii="Roboto" w:hAnsi="Roboto"/>
          <w:color w:val="020B22"/>
        </w:rPr>
        <w:t xml:space="preserve"> использоваться этиловый спирт 70 процентов.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Наличие не менее чем пятидневного запаса дезинфицирующих сре</w:t>
      </w:r>
      <w:proofErr w:type="gramStart"/>
      <w:r w:rsidRPr="004548C2">
        <w:rPr>
          <w:rFonts w:ascii="Roboto" w:hAnsi="Roboto"/>
          <w:color w:val="020B22"/>
        </w:rPr>
        <w:t>дств дл</w:t>
      </w:r>
      <w:proofErr w:type="gramEnd"/>
      <w:r w:rsidRPr="004548C2">
        <w:rPr>
          <w:rFonts w:ascii="Roboto" w:hAnsi="Roboto"/>
          <w:color w:val="020B22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(масок, 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7. Регулярное (каждые два часа) проветривание рабочих помещений.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8. Применение в рабочих помещениях бактерицидных ламп, </w:t>
      </w:r>
      <w:proofErr w:type="spellStart"/>
      <w:r w:rsidRPr="004548C2">
        <w:rPr>
          <w:rFonts w:ascii="Roboto" w:hAnsi="Roboto"/>
          <w:color w:val="020B22"/>
        </w:rPr>
        <w:t>рециркуляторов</w:t>
      </w:r>
      <w:proofErr w:type="spellEnd"/>
      <w:r w:rsidRPr="004548C2">
        <w:rPr>
          <w:rFonts w:ascii="Roboto" w:hAnsi="Roboto"/>
          <w:color w:val="020B22"/>
        </w:rPr>
        <w:t xml:space="preserve"> воздуха с целью регулярного обеззараживания воздуха (по возможности).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9. Соблюдение работниками социального </w:t>
      </w:r>
      <w:proofErr w:type="spellStart"/>
      <w:r w:rsidRPr="004548C2">
        <w:rPr>
          <w:rFonts w:ascii="Roboto" w:hAnsi="Roboto"/>
          <w:color w:val="020B22"/>
        </w:rPr>
        <w:t>дистанцирования</w:t>
      </w:r>
      <w:proofErr w:type="spellEnd"/>
      <w:r w:rsidRPr="004548C2">
        <w:rPr>
          <w:rFonts w:ascii="Roboto" w:hAnsi="Roboto"/>
          <w:color w:val="020B22"/>
        </w:rPr>
        <w:t xml:space="preserve">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</w:t>
      </w:r>
      <w:proofErr w:type="spellStart"/>
      <w:r w:rsidRPr="004548C2">
        <w:rPr>
          <w:rFonts w:ascii="Roboto" w:hAnsi="Roboto"/>
          <w:color w:val="020B22"/>
        </w:rPr>
        <w:t>соответсвующей</w:t>
      </w:r>
      <w:proofErr w:type="spellEnd"/>
      <w:r w:rsidRPr="004548C2">
        <w:rPr>
          <w:rFonts w:ascii="Roboto" w:hAnsi="Roboto"/>
          <w:color w:val="020B22"/>
        </w:rPr>
        <w:t xml:space="preserve"> территории (включая прилегающую территорию).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10. Информирование работниками о наличии контактов с больным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11. </w:t>
      </w:r>
      <w:proofErr w:type="gramStart"/>
      <w:r w:rsidRPr="004548C2">
        <w:rPr>
          <w:rFonts w:ascii="Roboto" w:hAnsi="Roboto"/>
          <w:color w:val="020B22"/>
        </w:rPr>
        <w:t>Контроль вызова работником врача для оказания первичной медицинской помощи заболевшему на дому.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12. </w:t>
      </w:r>
      <w:proofErr w:type="gramStart"/>
      <w:r w:rsidRPr="004548C2">
        <w:rPr>
          <w:rFonts w:ascii="Roboto" w:hAnsi="Roboto"/>
          <w:color w:val="020B22"/>
        </w:rPr>
        <w:t xml:space="preserve">Контроль соблюдения самоизоляции работников на дому на установленный срок (14 дней) в случаях контакта с заболевшим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(COVID-19), а также при возвращении работников из стран, где зарегистрированы случаи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 (COVID-19).</w:t>
      </w:r>
      <w:proofErr w:type="gram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13. При наличии столовой для питания работников: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обеспечение по возможности использования посуды однократного применения с последующим ее сбором, обеззараживанием и уничтожением в установленном порядке;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проведение при использовании посуды многократного применения ее обработки специализированными моечными машинами в соответствии с 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proofErr w:type="gramStart"/>
      <w:r w:rsidRPr="004548C2">
        <w:rPr>
          <w:rFonts w:ascii="Roboto" w:hAnsi="Roboto"/>
          <w:color w:val="020B22"/>
        </w:rPr>
        <w:t>°С</w:t>
      </w:r>
      <w:proofErr w:type="gramEnd"/>
      <w:r w:rsidRPr="004548C2">
        <w:rPr>
          <w:rFonts w:ascii="Roboto" w:hAnsi="Roboto"/>
          <w:color w:val="020B22"/>
        </w:rPr>
        <w:t xml:space="preserve"> в течение 90 минут, или ручным способом при той же температуре с применением дезинфицирующих средств в соответствии с требованиями санитарного законодательства.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14. При отсутствии столовой для питания работников: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обеспечение приема пищи работниками только в специально отведенной комнате – комнате приема пищи;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 отсутствии комнаты приема пищи обеспечение помещением для этих целей с раковиной для мытья рук (подводкой горячей и холодной воды), наличием мыла и кожных антисептиков, организовав его ежедневную уборку с помощью дезинфицирующих средств.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Правительства Ростовской области                                  Т.А. </w:t>
      </w:r>
      <w:proofErr w:type="spellStart"/>
      <w:r w:rsidRPr="004548C2">
        <w:rPr>
          <w:rFonts w:ascii="Roboto" w:hAnsi="Roboto"/>
          <w:color w:val="020B22"/>
        </w:rPr>
        <w:t>Родионченко</w:t>
      </w:r>
      <w:proofErr w:type="spellEnd"/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 4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санитарно-противоэпидемических мер, при соблюдении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proofErr w:type="gramStart"/>
      <w:r w:rsidRPr="004548C2">
        <w:rPr>
          <w:rFonts w:ascii="Roboto" w:hAnsi="Roboto"/>
          <w:color w:val="020B22"/>
        </w:rPr>
        <w:t>которых</w:t>
      </w:r>
      <w:proofErr w:type="gramEnd"/>
      <w:r w:rsidRPr="004548C2">
        <w:rPr>
          <w:rFonts w:ascii="Roboto" w:hAnsi="Roboto"/>
          <w:color w:val="020B22"/>
        </w:rPr>
        <w:t xml:space="preserve"> допускается осуществление личного приема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граждан с использованием систем видео-конференц-связи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1. Личный прием граждан с использованием систем видео-конференц-связи (далее – прием граждан) должен осуществляться в отдельном помещении, имеющем возможность естественного проветривания, площадь которого должна быть не менее 4 кв. метров на 1 человека (далее – помещение).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2. В ходе приема граждан в помещении должно находиться</w:t>
      </w:r>
      <w:r w:rsidRPr="004548C2">
        <w:rPr>
          <w:rFonts w:ascii="Roboto" w:hAnsi="Roboto"/>
          <w:color w:val="020B22"/>
        </w:rPr>
        <w:br/>
        <w:t xml:space="preserve">не более 2 человек с соблюдением дистанции между ними не менее 1,5 метра (социальное </w:t>
      </w:r>
      <w:proofErr w:type="spellStart"/>
      <w:r w:rsidRPr="004548C2">
        <w:rPr>
          <w:rFonts w:ascii="Roboto" w:hAnsi="Roboto"/>
          <w:color w:val="020B22"/>
        </w:rPr>
        <w:t>дистанцирование</w:t>
      </w:r>
      <w:proofErr w:type="spellEnd"/>
      <w:r w:rsidRPr="004548C2">
        <w:rPr>
          <w:rFonts w:ascii="Roboto" w:hAnsi="Roboto"/>
          <w:color w:val="020B22"/>
        </w:rPr>
        <w:t>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3. В помещении должно быть установлено оборудование для обеззараживания воздуха закрытого типа, обеспечена возможность для проведения антисептической обработки рук.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4. В помещении не допускается нахождение граждан без лицевых масок (респираторов).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5. При входе в помещение должен осуществляться контроль температуры тела граждан с применением аппаратов для измерения температуры тела бесконтактным способом.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6. Не допускать в помещение граждан с признаками инфекционных заболеваний (повышенная температура тела, кашель, насморк).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7. Влажная уборка помещения должна проводиться каждые 2 часа с дезинфекцией контактных поверхностей с применением дезинфицирующих средств различных химических групп, зарегистрированных в установленном порядке, в </w:t>
      </w:r>
      <w:proofErr w:type="gramStart"/>
      <w:r w:rsidRPr="004548C2">
        <w:rPr>
          <w:rFonts w:ascii="Roboto" w:hAnsi="Roboto"/>
          <w:color w:val="020B22"/>
        </w:rPr>
        <w:t>инструкциях</w:t>
      </w:r>
      <w:proofErr w:type="gramEnd"/>
      <w:r w:rsidRPr="004548C2">
        <w:rPr>
          <w:rFonts w:ascii="Roboto" w:hAnsi="Roboto"/>
          <w:color w:val="020B22"/>
        </w:rPr>
        <w:t xml:space="preserve"> по применению которых есть режимы для обеззараживания объектов при вирусных инфекциях.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8. Прием граждан в помещении должен осуществляться с учетом перерыва на регулярную уборку, дезинфекцию и проветривание помещения.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Начальник управления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документационного обеспечения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 Ростовской области                                    В.В. Лозин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Приложение № 5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к постановлению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Правительства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Ростовской области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от 05.04.2020 № 272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lastRenderedPageBreak/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ПЕРЕЧЕНЬ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center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медицинских документов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1. Медицинский документ, подтверждающий получение второго компонента вакцины или однокомпонентной вакцины от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либо сертификат профилактической прививки от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инфекции (COVID-19), в том числе из личного кабинета Единого портала государственных и муниципальных услуг, в электронном виде или на бумажном носителе.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2. Медицинский документ о перенесенном заболевании, вызванном новой </w:t>
      </w:r>
      <w:proofErr w:type="spellStart"/>
      <w:r w:rsidRPr="004548C2">
        <w:rPr>
          <w:rFonts w:ascii="Roboto" w:hAnsi="Roboto"/>
          <w:color w:val="020B22"/>
        </w:rPr>
        <w:t>коронавирусной</w:t>
      </w:r>
      <w:proofErr w:type="spellEnd"/>
      <w:r w:rsidRPr="004548C2">
        <w:rPr>
          <w:rFonts w:ascii="Roboto" w:hAnsi="Roboto"/>
          <w:color w:val="020B22"/>
        </w:rPr>
        <w:t xml:space="preserve"> инфекцией (COVID-19), либо сертификат о перенесенном заболевании COVID-19 из личного кабинета Единого портала государственных и муниципальных услуг в электронном виде или на бумажном носителе (для лиц, со дня выздоровления которых прошло не более шести месяцев).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 xml:space="preserve">3. Медицинский документ, подтверждающий отрицательный результат лабораторного исследования материала на новую </w:t>
      </w:r>
      <w:proofErr w:type="spellStart"/>
      <w:r w:rsidRPr="004548C2">
        <w:rPr>
          <w:rFonts w:ascii="Roboto" w:hAnsi="Roboto"/>
          <w:color w:val="020B22"/>
        </w:rPr>
        <w:t>коронавирусную</w:t>
      </w:r>
      <w:proofErr w:type="spellEnd"/>
      <w:r w:rsidRPr="004548C2">
        <w:rPr>
          <w:rFonts w:ascii="Roboto" w:hAnsi="Roboto"/>
          <w:color w:val="020B22"/>
        </w:rPr>
        <w:t xml:space="preserve"> инфекцию (COVID-19) методом полимеразной цепной реакции (ПЦР), дата выдачи которого не превышает трех календарных дней.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p w:rsidR="004548C2" w:rsidRPr="004548C2" w:rsidRDefault="004548C2" w:rsidP="004548C2">
      <w:p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020B22"/>
        </w:rPr>
      </w:pPr>
      <w:r w:rsidRPr="004548C2">
        <w:rPr>
          <w:rFonts w:ascii="Roboto" w:hAnsi="Roboto"/>
          <w:color w:val="020B22"/>
        </w:rPr>
        <w:t> </w:t>
      </w:r>
    </w:p>
    <w:tbl>
      <w:tblPr>
        <w:tblW w:w="105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4710"/>
      </w:tblGrid>
      <w:tr w:rsidR="007D78D2" w:rsidRPr="004548C2" w:rsidTr="007D78D2">
        <w:tc>
          <w:tcPr>
            <w:tcW w:w="585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Заместитель начальника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управления документационного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обеспечения Правительства</w:t>
            </w:r>
          </w:p>
          <w:p w:rsidR="007D78D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Ростовской области – начальник</w:t>
            </w:r>
          </w:p>
          <w:p w:rsidR="004548C2" w:rsidRPr="004548C2" w:rsidRDefault="007D78D2" w:rsidP="004548C2">
            <w:pPr>
              <w:spacing w:before="100" w:beforeAutospacing="1" w:after="100" w:afterAutospacing="1"/>
              <w:jc w:val="center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отдела нормативных документов</w:t>
            </w:r>
          </w:p>
        </w:tc>
        <w:tc>
          <w:tcPr>
            <w:tcW w:w="4710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vAlign w:val="center"/>
            <w:hideMark/>
          </w:tcPr>
          <w:p w:rsidR="004548C2" w:rsidRPr="004548C2" w:rsidRDefault="007D78D2" w:rsidP="004548C2">
            <w:pPr>
              <w:spacing w:before="100" w:beforeAutospacing="1" w:after="100" w:afterAutospacing="1"/>
              <w:rPr>
                <w:sz w:val="21"/>
                <w:szCs w:val="21"/>
              </w:rPr>
            </w:pPr>
            <w:r w:rsidRPr="004548C2">
              <w:rPr>
                <w:sz w:val="21"/>
                <w:szCs w:val="21"/>
              </w:rPr>
              <w:t> </w:t>
            </w:r>
          </w:p>
        </w:tc>
      </w:tr>
    </w:tbl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p w:rsidR="004548C2" w:rsidRDefault="004548C2" w:rsidP="00CA5D25">
      <w:pPr>
        <w:rPr>
          <w:sz w:val="20"/>
          <w:szCs w:val="20"/>
        </w:rPr>
      </w:pPr>
    </w:p>
    <w:sectPr w:rsidR="004548C2" w:rsidSect="007D78D2">
      <w:pgSz w:w="11906" w:h="16838"/>
      <w:pgMar w:top="1135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50AC"/>
    <w:multiLevelType w:val="hybridMultilevel"/>
    <w:tmpl w:val="6EE60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06EE9"/>
    <w:multiLevelType w:val="hybridMultilevel"/>
    <w:tmpl w:val="6ED43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020A26"/>
    <w:multiLevelType w:val="hybridMultilevel"/>
    <w:tmpl w:val="7A767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25343"/>
    <w:multiLevelType w:val="hybridMultilevel"/>
    <w:tmpl w:val="D278F164"/>
    <w:lvl w:ilvl="0" w:tplc="678AA386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E737D0"/>
    <w:multiLevelType w:val="hybridMultilevel"/>
    <w:tmpl w:val="0BBA2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22C2F8D"/>
    <w:multiLevelType w:val="multilevel"/>
    <w:tmpl w:val="C5E8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0A3CEA"/>
    <w:multiLevelType w:val="hybridMultilevel"/>
    <w:tmpl w:val="FCFCE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445EE"/>
    <w:multiLevelType w:val="hybridMultilevel"/>
    <w:tmpl w:val="68749B2C"/>
    <w:lvl w:ilvl="0" w:tplc="FC90C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46"/>
    <w:rsid w:val="00002BCF"/>
    <w:rsid w:val="00010F64"/>
    <w:rsid w:val="000216DB"/>
    <w:rsid w:val="00041DF7"/>
    <w:rsid w:val="00042459"/>
    <w:rsid w:val="00043EFC"/>
    <w:rsid w:val="0004773F"/>
    <w:rsid w:val="000707AB"/>
    <w:rsid w:val="00073983"/>
    <w:rsid w:val="00074CAB"/>
    <w:rsid w:val="00081068"/>
    <w:rsid w:val="00082E1B"/>
    <w:rsid w:val="000856D1"/>
    <w:rsid w:val="0009610E"/>
    <w:rsid w:val="000C5F00"/>
    <w:rsid w:val="000D03EA"/>
    <w:rsid w:val="000E61B2"/>
    <w:rsid w:val="00132688"/>
    <w:rsid w:val="001334C9"/>
    <w:rsid w:val="00144BB4"/>
    <w:rsid w:val="00150AE1"/>
    <w:rsid w:val="001621A5"/>
    <w:rsid w:val="00181E69"/>
    <w:rsid w:val="00184AD4"/>
    <w:rsid w:val="001A1B25"/>
    <w:rsid w:val="001C7341"/>
    <w:rsid w:val="001D01E8"/>
    <w:rsid w:val="001E1B3B"/>
    <w:rsid w:val="001F237C"/>
    <w:rsid w:val="00200605"/>
    <w:rsid w:val="0021165D"/>
    <w:rsid w:val="00211A01"/>
    <w:rsid w:val="00213EB3"/>
    <w:rsid w:val="0021755E"/>
    <w:rsid w:val="002203CB"/>
    <w:rsid w:val="0022230B"/>
    <w:rsid w:val="00236912"/>
    <w:rsid w:val="00242A78"/>
    <w:rsid w:val="00260B0C"/>
    <w:rsid w:val="00266C14"/>
    <w:rsid w:val="0027430A"/>
    <w:rsid w:val="002755B2"/>
    <w:rsid w:val="00281D04"/>
    <w:rsid w:val="00283593"/>
    <w:rsid w:val="0028499E"/>
    <w:rsid w:val="00286685"/>
    <w:rsid w:val="002A5C08"/>
    <w:rsid w:val="002B2CE9"/>
    <w:rsid w:val="002B71FE"/>
    <w:rsid w:val="002C2634"/>
    <w:rsid w:val="002E2208"/>
    <w:rsid w:val="002E37E3"/>
    <w:rsid w:val="002E4535"/>
    <w:rsid w:val="002E45D5"/>
    <w:rsid w:val="002F68FC"/>
    <w:rsid w:val="00307DD8"/>
    <w:rsid w:val="0031104A"/>
    <w:rsid w:val="00315A6B"/>
    <w:rsid w:val="0033758C"/>
    <w:rsid w:val="00337EEC"/>
    <w:rsid w:val="0034682E"/>
    <w:rsid w:val="00360338"/>
    <w:rsid w:val="003869C9"/>
    <w:rsid w:val="003912D5"/>
    <w:rsid w:val="003936C8"/>
    <w:rsid w:val="003A3BD3"/>
    <w:rsid w:val="003B62B9"/>
    <w:rsid w:val="003D600D"/>
    <w:rsid w:val="003D781F"/>
    <w:rsid w:val="003E55FD"/>
    <w:rsid w:val="003E71D0"/>
    <w:rsid w:val="003F5748"/>
    <w:rsid w:val="00415811"/>
    <w:rsid w:val="004336DE"/>
    <w:rsid w:val="004357B5"/>
    <w:rsid w:val="00436695"/>
    <w:rsid w:val="00437020"/>
    <w:rsid w:val="0044133B"/>
    <w:rsid w:val="004424AD"/>
    <w:rsid w:val="004548C2"/>
    <w:rsid w:val="004611C8"/>
    <w:rsid w:val="004702DE"/>
    <w:rsid w:val="00473B18"/>
    <w:rsid w:val="004B5F93"/>
    <w:rsid w:val="004B75C8"/>
    <w:rsid w:val="004C14A0"/>
    <w:rsid w:val="004D2047"/>
    <w:rsid w:val="004D2B98"/>
    <w:rsid w:val="004D3EF5"/>
    <w:rsid w:val="00502867"/>
    <w:rsid w:val="005038F4"/>
    <w:rsid w:val="005059A2"/>
    <w:rsid w:val="005179D2"/>
    <w:rsid w:val="00526E3D"/>
    <w:rsid w:val="0053543F"/>
    <w:rsid w:val="0054213D"/>
    <w:rsid w:val="0054234C"/>
    <w:rsid w:val="00544E6F"/>
    <w:rsid w:val="00551CBC"/>
    <w:rsid w:val="00564BEA"/>
    <w:rsid w:val="005749D2"/>
    <w:rsid w:val="0058372A"/>
    <w:rsid w:val="005904F1"/>
    <w:rsid w:val="005909AC"/>
    <w:rsid w:val="00591587"/>
    <w:rsid w:val="0059387E"/>
    <w:rsid w:val="005A20F6"/>
    <w:rsid w:val="005A61AA"/>
    <w:rsid w:val="005B1083"/>
    <w:rsid w:val="005B6912"/>
    <w:rsid w:val="005B7ACB"/>
    <w:rsid w:val="005C1117"/>
    <w:rsid w:val="005C4B8B"/>
    <w:rsid w:val="005D62ED"/>
    <w:rsid w:val="005E3D96"/>
    <w:rsid w:val="005F6119"/>
    <w:rsid w:val="00610CC1"/>
    <w:rsid w:val="00615CC4"/>
    <w:rsid w:val="00625147"/>
    <w:rsid w:val="0064424B"/>
    <w:rsid w:val="00670073"/>
    <w:rsid w:val="006852D0"/>
    <w:rsid w:val="00696B9A"/>
    <w:rsid w:val="006A5F2C"/>
    <w:rsid w:val="006B0D78"/>
    <w:rsid w:val="006D719B"/>
    <w:rsid w:val="006E203B"/>
    <w:rsid w:val="006E49F3"/>
    <w:rsid w:val="006E68B4"/>
    <w:rsid w:val="006E7D5D"/>
    <w:rsid w:val="006F302E"/>
    <w:rsid w:val="00700484"/>
    <w:rsid w:val="00702E84"/>
    <w:rsid w:val="00703B54"/>
    <w:rsid w:val="00732005"/>
    <w:rsid w:val="0073477E"/>
    <w:rsid w:val="00743DCC"/>
    <w:rsid w:val="00745FBC"/>
    <w:rsid w:val="00750447"/>
    <w:rsid w:val="00750A3A"/>
    <w:rsid w:val="00757C7D"/>
    <w:rsid w:val="00761CB7"/>
    <w:rsid w:val="00764FA6"/>
    <w:rsid w:val="00780FDC"/>
    <w:rsid w:val="007A57C4"/>
    <w:rsid w:val="007A5BE6"/>
    <w:rsid w:val="007B0E67"/>
    <w:rsid w:val="007B620D"/>
    <w:rsid w:val="007B6BDB"/>
    <w:rsid w:val="007B7DEF"/>
    <w:rsid w:val="007C05EE"/>
    <w:rsid w:val="007C258E"/>
    <w:rsid w:val="007C6FD9"/>
    <w:rsid w:val="007D78D2"/>
    <w:rsid w:val="007E28C4"/>
    <w:rsid w:val="007E54C1"/>
    <w:rsid w:val="00802483"/>
    <w:rsid w:val="00840457"/>
    <w:rsid w:val="00845370"/>
    <w:rsid w:val="00870D0B"/>
    <w:rsid w:val="008807FB"/>
    <w:rsid w:val="00882FF9"/>
    <w:rsid w:val="008A0354"/>
    <w:rsid w:val="008A1419"/>
    <w:rsid w:val="008B1B3F"/>
    <w:rsid w:val="008C06E5"/>
    <w:rsid w:val="008C3709"/>
    <w:rsid w:val="008C7DE8"/>
    <w:rsid w:val="008D2B36"/>
    <w:rsid w:val="008E3C76"/>
    <w:rsid w:val="008E53A2"/>
    <w:rsid w:val="0090266F"/>
    <w:rsid w:val="009066EA"/>
    <w:rsid w:val="00915623"/>
    <w:rsid w:val="009159F0"/>
    <w:rsid w:val="00923D55"/>
    <w:rsid w:val="009314E4"/>
    <w:rsid w:val="0093260C"/>
    <w:rsid w:val="00941DE0"/>
    <w:rsid w:val="009449F4"/>
    <w:rsid w:val="00946AE3"/>
    <w:rsid w:val="009576FB"/>
    <w:rsid w:val="00961E28"/>
    <w:rsid w:val="0096688F"/>
    <w:rsid w:val="009802FE"/>
    <w:rsid w:val="00982C41"/>
    <w:rsid w:val="00986399"/>
    <w:rsid w:val="00986D40"/>
    <w:rsid w:val="00990AC9"/>
    <w:rsid w:val="009945E6"/>
    <w:rsid w:val="009B2128"/>
    <w:rsid w:val="009B5072"/>
    <w:rsid w:val="009C6269"/>
    <w:rsid w:val="009D3C81"/>
    <w:rsid w:val="009E310E"/>
    <w:rsid w:val="009E3C6A"/>
    <w:rsid w:val="009F1015"/>
    <w:rsid w:val="00A020DC"/>
    <w:rsid w:val="00A05DCF"/>
    <w:rsid w:val="00A1087D"/>
    <w:rsid w:val="00A14270"/>
    <w:rsid w:val="00A20652"/>
    <w:rsid w:val="00A2787E"/>
    <w:rsid w:val="00A31166"/>
    <w:rsid w:val="00A34BF1"/>
    <w:rsid w:val="00A56CE0"/>
    <w:rsid w:val="00A70BD0"/>
    <w:rsid w:val="00A710A4"/>
    <w:rsid w:val="00A728CD"/>
    <w:rsid w:val="00A73B55"/>
    <w:rsid w:val="00A871A5"/>
    <w:rsid w:val="00A87638"/>
    <w:rsid w:val="00A92278"/>
    <w:rsid w:val="00A928D8"/>
    <w:rsid w:val="00A97B8D"/>
    <w:rsid w:val="00AA160A"/>
    <w:rsid w:val="00AA4936"/>
    <w:rsid w:val="00AB1A71"/>
    <w:rsid w:val="00AB1A77"/>
    <w:rsid w:val="00AC39A4"/>
    <w:rsid w:val="00AD0B10"/>
    <w:rsid w:val="00AD1A4F"/>
    <w:rsid w:val="00AF0624"/>
    <w:rsid w:val="00AF1884"/>
    <w:rsid w:val="00AF4979"/>
    <w:rsid w:val="00B00EA3"/>
    <w:rsid w:val="00B03D46"/>
    <w:rsid w:val="00B119DF"/>
    <w:rsid w:val="00B20C54"/>
    <w:rsid w:val="00B35660"/>
    <w:rsid w:val="00B40C8B"/>
    <w:rsid w:val="00B55AEE"/>
    <w:rsid w:val="00B67304"/>
    <w:rsid w:val="00B7238C"/>
    <w:rsid w:val="00B72D3F"/>
    <w:rsid w:val="00B7586F"/>
    <w:rsid w:val="00B90F09"/>
    <w:rsid w:val="00B94142"/>
    <w:rsid w:val="00B946C5"/>
    <w:rsid w:val="00BA2504"/>
    <w:rsid w:val="00BA5844"/>
    <w:rsid w:val="00BB5090"/>
    <w:rsid w:val="00BB7F98"/>
    <w:rsid w:val="00BC311E"/>
    <w:rsid w:val="00BD305C"/>
    <w:rsid w:val="00BD3D67"/>
    <w:rsid w:val="00BD65E7"/>
    <w:rsid w:val="00BE7DB5"/>
    <w:rsid w:val="00BF4795"/>
    <w:rsid w:val="00C005C2"/>
    <w:rsid w:val="00C03458"/>
    <w:rsid w:val="00C07B20"/>
    <w:rsid w:val="00C22028"/>
    <w:rsid w:val="00C23545"/>
    <w:rsid w:val="00C306A6"/>
    <w:rsid w:val="00C56C55"/>
    <w:rsid w:val="00C605E6"/>
    <w:rsid w:val="00C6700A"/>
    <w:rsid w:val="00C7200F"/>
    <w:rsid w:val="00C75A36"/>
    <w:rsid w:val="00C77E91"/>
    <w:rsid w:val="00C829B5"/>
    <w:rsid w:val="00C855CD"/>
    <w:rsid w:val="00C8610D"/>
    <w:rsid w:val="00C9575E"/>
    <w:rsid w:val="00C95F1D"/>
    <w:rsid w:val="00CA5D25"/>
    <w:rsid w:val="00CB3A1B"/>
    <w:rsid w:val="00CB3FAD"/>
    <w:rsid w:val="00CB51CF"/>
    <w:rsid w:val="00CB7778"/>
    <w:rsid w:val="00CD0AAA"/>
    <w:rsid w:val="00CD1159"/>
    <w:rsid w:val="00CE5137"/>
    <w:rsid w:val="00CF0F95"/>
    <w:rsid w:val="00CF39DE"/>
    <w:rsid w:val="00CF4266"/>
    <w:rsid w:val="00D07701"/>
    <w:rsid w:val="00D101D7"/>
    <w:rsid w:val="00D15A39"/>
    <w:rsid w:val="00D22A3C"/>
    <w:rsid w:val="00D2589B"/>
    <w:rsid w:val="00D56AE4"/>
    <w:rsid w:val="00D604A3"/>
    <w:rsid w:val="00D812DF"/>
    <w:rsid w:val="00D93B9A"/>
    <w:rsid w:val="00DA3705"/>
    <w:rsid w:val="00DB2715"/>
    <w:rsid w:val="00DB47F1"/>
    <w:rsid w:val="00DC3D9F"/>
    <w:rsid w:val="00DD29CF"/>
    <w:rsid w:val="00DD58FC"/>
    <w:rsid w:val="00DF6DE9"/>
    <w:rsid w:val="00E01AE2"/>
    <w:rsid w:val="00E034D5"/>
    <w:rsid w:val="00E05399"/>
    <w:rsid w:val="00E1169E"/>
    <w:rsid w:val="00E23726"/>
    <w:rsid w:val="00E31057"/>
    <w:rsid w:val="00E33809"/>
    <w:rsid w:val="00E3792F"/>
    <w:rsid w:val="00E45213"/>
    <w:rsid w:val="00E60A47"/>
    <w:rsid w:val="00E6770E"/>
    <w:rsid w:val="00E7634F"/>
    <w:rsid w:val="00E874BF"/>
    <w:rsid w:val="00EA46FD"/>
    <w:rsid w:val="00EA7F20"/>
    <w:rsid w:val="00EB61C5"/>
    <w:rsid w:val="00EC086F"/>
    <w:rsid w:val="00EC1F10"/>
    <w:rsid w:val="00EC402D"/>
    <w:rsid w:val="00EC5E99"/>
    <w:rsid w:val="00EC7A4A"/>
    <w:rsid w:val="00ED4352"/>
    <w:rsid w:val="00EE1A02"/>
    <w:rsid w:val="00EE4D13"/>
    <w:rsid w:val="00EE7132"/>
    <w:rsid w:val="00EF1FB7"/>
    <w:rsid w:val="00F02AA7"/>
    <w:rsid w:val="00F042A8"/>
    <w:rsid w:val="00F047D3"/>
    <w:rsid w:val="00F07C20"/>
    <w:rsid w:val="00F228DE"/>
    <w:rsid w:val="00F31FC9"/>
    <w:rsid w:val="00F40E50"/>
    <w:rsid w:val="00F43934"/>
    <w:rsid w:val="00F469AD"/>
    <w:rsid w:val="00F65B6C"/>
    <w:rsid w:val="00F71105"/>
    <w:rsid w:val="00F9043D"/>
    <w:rsid w:val="00FA7A99"/>
    <w:rsid w:val="00FB21A2"/>
    <w:rsid w:val="00FD70FE"/>
    <w:rsid w:val="00FE1422"/>
    <w:rsid w:val="00FE3774"/>
    <w:rsid w:val="00FE3C40"/>
    <w:rsid w:val="00FF035A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61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8610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D46"/>
    <w:pPr>
      <w:ind w:left="720"/>
      <w:contextualSpacing/>
    </w:pPr>
  </w:style>
  <w:style w:type="paragraph" w:styleId="a4">
    <w:name w:val="No Spacing"/>
    <w:uiPriority w:val="1"/>
    <w:qFormat/>
    <w:rsid w:val="00E23726"/>
    <w:pPr>
      <w:spacing w:after="0" w:line="240" w:lineRule="auto"/>
    </w:pPr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E2372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08106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33809"/>
  </w:style>
  <w:style w:type="character" w:customStyle="1" w:styleId="10">
    <w:name w:val="Заголовок 1 Знак"/>
    <w:basedOn w:val="a0"/>
    <w:link w:val="1"/>
    <w:uiPriority w:val="9"/>
    <w:rsid w:val="00C86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6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610D"/>
  </w:style>
  <w:style w:type="character" w:styleId="a7">
    <w:name w:val="FollowedHyperlink"/>
    <w:basedOn w:val="a0"/>
    <w:uiPriority w:val="99"/>
    <w:semiHidden/>
    <w:unhideWhenUsed/>
    <w:rsid w:val="00C8610D"/>
    <w:rPr>
      <w:color w:val="800080"/>
      <w:u w:val="single"/>
    </w:rPr>
  </w:style>
  <w:style w:type="paragraph" w:customStyle="1" w:styleId="s1">
    <w:name w:val="s_1"/>
    <w:basedOn w:val="a"/>
    <w:rsid w:val="00C8610D"/>
    <w:pPr>
      <w:spacing w:before="100" w:beforeAutospacing="1" w:after="100" w:afterAutospacing="1"/>
    </w:pPr>
  </w:style>
  <w:style w:type="paragraph" w:customStyle="1" w:styleId="s3">
    <w:name w:val="s_3"/>
    <w:basedOn w:val="a"/>
    <w:rsid w:val="00C8610D"/>
    <w:pPr>
      <w:spacing w:before="100" w:beforeAutospacing="1" w:after="100" w:afterAutospacing="1"/>
    </w:pPr>
  </w:style>
  <w:style w:type="paragraph" w:customStyle="1" w:styleId="s15">
    <w:name w:val="s_15"/>
    <w:basedOn w:val="a"/>
    <w:rsid w:val="00C8610D"/>
    <w:pPr>
      <w:spacing w:before="100" w:beforeAutospacing="1" w:after="100" w:afterAutospacing="1"/>
    </w:pPr>
  </w:style>
  <w:style w:type="character" w:customStyle="1" w:styleId="s10">
    <w:name w:val="s_10"/>
    <w:basedOn w:val="a0"/>
    <w:rsid w:val="00C8610D"/>
  </w:style>
  <w:style w:type="paragraph" w:customStyle="1" w:styleId="s9">
    <w:name w:val="s_9"/>
    <w:basedOn w:val="a"/>
    <w:rsid w:val="00C8610D"/>
    <w:pPr>
      <w:spacing w:before="100" w:beforeAutospacing="1" w:after="100" w:afterAutospacing="1"/>
    </w:pPr>
  </w:style>
  <w:style w:type="paragraph" w:customStyle="1" w:styleId="s22">
    <w:name w:val="s_22"/>
    <w:basedOn w:val="a"/>
    <w:rsid w:val="00C8610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861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1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75044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7504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A5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5">
    <w:name w:val="Font Style15"/>
    <w:uiPriority w:val="99"/>
    <w:rsid w:val="007B0E67"/>
    <w:rPr>
      <w:rFonts w:ascii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61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B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8610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D46"/>
    <w:pPr>
      <w:ind w:left="720"/>
      <w:contextualSpacing/>
    </w:pPr>
  </w:style>
  <w:style w:type="paragraph" w:styleId="a4">
    <w:name w:val="No Spacing"/>
    <w:uiPriority w:val="1"/>
    <w:qFormat/>
    <w:rsid w:val="00E23726"/>
    <w:pPr>
      <w:spacing w:after="0" w:line="240" w:lineRule="auto"/>
    </w:pPr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E23726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08106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33809"/>
  </w:style>
  <w:style w:type="character" w:customStyle="1" w:styleId="10">
    <w:name w:val="Заголовок 1 Знак"/>
    <w:basedOn w:val="a0"/>
    <w:link w:val="1"/>
    <w:uiPriority w:val="9"/>
    <w:rsid w:val="00C861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61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610D"/>
  </w:style>
  <w:style w:type="character" w:styleId="a7">
    <w:name w:val="FollowedHyperlink"/>
    <w:basedOn w:val="a0"/>
    <w:uiPriority w:val="99"/>
    <w:semiHidden/>
    <w:unhideWhenUsed/>
    <w:rsid w:val="00C8610D"/>
    <w:rPr>
      <w:color w:val="800080"/>
      <w:u w:val="single"/>
    </w:rPr>
  </w:style>
  <w:style w:type="paragraph" w:customStyle="1" w:styleId="s1">
    <w:name w:val="s_1"/>
    <w:basedOn w:val="a"/>
    <w:rsid w:val="00C8610D"/>
    <w:pPr>
      <w:spacing w:before="100" w:beforeAutospacing="1" w:after="100" w:afterAutospacing="1"/>
    </w:pPr>
  </w:style>
  <w:style w:type="paragraph" w:customStyle="1" w:styleId="s3">
    <w:name w:val="s_3"/>
    <w:basedOn w:val="a"/>
    <w:rsid w:val="00C8610D"/>
    <w:pPr>
      <w:spacing w:before="100" w:beforeAutospacing="1" w:after="100" w:afterAutospacing="1"/>
    </w:pPr>
  </w:style>
  <w:style w:type="paragraph" w:customStyle="1" w:styleId="s15">
    <w:name w:val="s_15"/>
    <w:basedOn w:val="a"/>
    <w:rsid w:val="00C8610D"/>
    <w:pPr>
      <w:spacing w:before="100" w:beforeAutospacing="1" w:after="100" w:afterAutospacing="1"/>
    </w:pPr>
  </w:style>
  <w:style w:type="character" w:customStyle="1" w:styleId="s10">
    <w:name w:val="s_10"/>
    <w:basedOn w:val="a0"/>
    <w:rsid w:val="00C8610D"/>
  </w:style>
  <w:style w:type="paragraph" w:customStyle="1" w:styleId="s9">
    <w:name w:val="s_9"/>
    <w:basedOn w:val="a"/>
    <w:rsid w:val="00C8610D"/>
    <w:pPr>
      <w:spacing w:before="100" w:beforeAutospacing="1" w:after="100" w:afterAutospacing="1"/>
    </w:pPr>
  </w:style>
  <w:style w:type="paragraph" w:customStyle="1" w:styleId="s22">
    <w:name w:val="s_22"/>
    <w:basedOn w:val="a"/>
    <w:rsid w:val="00C8610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861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1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75044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75044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A5B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15">
    <w:name w:val="Font Style15"/>
    <w:uiPriority w:val="99"/>
    <w:rsid w:val="007B0E6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5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7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8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0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11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7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9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891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9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6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06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5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30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90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7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5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45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9337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2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3649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8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39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87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8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06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68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6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43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4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25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9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2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9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9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6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9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103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2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717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9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85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77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643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910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7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32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6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03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58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26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8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8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63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3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88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83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064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7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2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2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2512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46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445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08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1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3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4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1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048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2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8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1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32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8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60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51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7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3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12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708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70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9544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7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7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7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1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282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39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2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8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61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542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5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9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611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263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2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11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5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27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56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0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101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3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7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0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9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4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6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7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609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59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12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7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39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23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6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7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1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259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1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50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3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38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49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3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1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8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411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79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8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7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05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8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6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5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48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91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2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3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7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7589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978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5466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33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73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0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545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4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31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5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31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2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3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4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32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5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9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71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3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7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953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09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159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49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504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64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1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3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9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06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85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1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4052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06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9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38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09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9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563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9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0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069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83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63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6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3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2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1568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2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120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8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6086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6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359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4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85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66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5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77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2682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2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24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9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8158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56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7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07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8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8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94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4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71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23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541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64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918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56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53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46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042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4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15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54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41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97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4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6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99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44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400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08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92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31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2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22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38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5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8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97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3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48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4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2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7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37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93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3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106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14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36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7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6759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436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0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81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545680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14209/" TargetMode="External"/><Relationship Id="rId13" Type="http://schemas.openxmlformats.org/officeDocument/2006/relationships/hyperlink" Target="https://www.donland.ru/documents/11654/" TargetMode="External"/><Relationship Id="rId18" Type="http://schemas.openxmlformats.org/officeDocument/2006/relationships/hyperlink" Target="https://www.donland.ru/documents/11654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donland.ru/documents/11654/" TargetMode="External"/><Relationship Id="rId7" Type="http://schemas.openxmlformats.org/officeDocument/2006/relationships/hyperlink" Target="https://www.donland.ru/documents/14209/" TargetMode="External"/><Relationship Id="rId12" Type="http://schemas.openxmlformats.org/officeDocument/2006/relationships/hyperlink" Target="https://www.donland.ru/documents/11654/" TargetMode="External"/><Relationship Id="rId17" Type="http://schemas.openxmlformats.org/officeDocument/2006/relationships/hyperlink" Target="https://www.donland.ru/documents/11654/" TargetMode="External"/><Relationship Id="rId25" Type="http://schemas.openxmlformats.org/officeDocument/2006/relationships/hyperlink" Target="https://www.donland.ru/documents/1165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onland.ru/documents/11654/" TargetMode="External"/><Relationship Id="rId20" Type="http://schemas.openxmlformats.org/officeDocument/2006/relationships/hyperlink" Target="https://www.donland.ru/documents/1165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onland.ru/documents/11654/" TargetMode="External"/><Relationship Id="rId24" Type="http://schemas.openxmlformats.org/officeDocument/2006/relationships/hyperlink" Target="https://www.donland.ru/documents/11654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donland.ru/documents/11654/" TargetMode="External"/><Relationship Id="rId23" Type="http://schemas.openxmlformats.org/officeDocument/2006/relationships/hyperlink" Target="https://www.donland.ru/documents/11654/" TargetMode="External"/><Relationship Id="rId10" Type="http://schemas.openxmlformats.org/officeDocument/2006/relationships/hyperlink" Target="https://www.donland.ru/documents/11654/" TargetMode="External"/><Relationship Id="rId19" Type="http://schemas.openxmlformats.org/officeDocument/2006/relationships/hyperlink" Target="https://www.donland.ru/documents/1165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donland.ru/documents/11527/" TargetMode="External"/><Relationship Id="rId14" Type="http://schemas.openxmlformats.org/officeDocument/2006/relationships/hyperlink" Target="https://www.donland.ru/documents/11654/" TargetMode="External"/><Relationship Id="rId22" Type="http://schemas.openxmlformats.org/officeDocument/2006/relationships/hyperlink" Target="https://www.donland.ru/documents/11654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87A8D-72DF-409B-B489-1536B818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7636</Words>
  <Characters>43531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Виктория Анатольевна</cp:lastModifiedBy>
  <cp:revision>6</cp:revision>
  <cp:lastPrinted>2021-08-05T10:39:00Z</cp:lastPrinted>
  <dcterms:created xsi:type="dcterms:W3CDTF">2021-08-05T10:40:00Z</dcterms:created>
  <dcterms:modified xsi:type="dcterms:W3CDTF">2021-08-16T08:34:00Z</dcterms:modified>
</cp:coreProperties>
</file>